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96D" w:rsidRDefault="00610D1F" w:rsidP="00A1096D">
      <w:pPr>
        <w:pStyle w:val="Titolo1"/>
        <w:spacing w:befor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11.35pt;width:79.5pt;height:96.75pt;z-index:-1" o:allowoverlap="f">
            <v:imagedata r:id="rId7" o:title=""/>
          </v:shape>
        </w:pict>
      </w:r>
      <w:r w:rsidR="00A1096D">
        <w:rPr>
          <w:b w:val="0"/>
          <w:bCs w:val="0"/>
          <w:sz w:val="72"/>
          <w:szCs w:val="72"/>
        </w:rPr>
        <w:t xml:space="preserve"> </w:t>
      </w:r>
      <w:r w:rsidR="00A1096D">
        <w:rPr>
          <w:b w:val="0"/>
          <w:bCs w:val="0"/>
          <w:sz w:val="72"/>
          <w:szCs w:val="72"/>
        </w:rPr>
        <w:tab/>
      </w:r>
    </w:p>
    <w:p w:rsidR="00A1096D" w:rsidRPr="0020401E" w:rsidRDefault="00A1096D" w:rsidP="00A1096D">
      <w:pPr>
        <w:pStyle w:val="Titolo1"/>
        <w:spacing w:before="0" w:after="0"/>
        <w:ind w:left="1440" w:firstLine="720"/>
        <w:rPr>
          <w:b w:val="0"/>
          <w:bCs w:val="0"/>
          <w:sz w:val="72"/>
          <w:szCs w:val="72"/>
        </w:rPr>
      </w:pPr>
      <w:r>
        <w:rPr>
          <w:b w:val="0"/>
          <w:bCs w:val="0"/>
          <w:sz w:val="72"/>
          <w:szCs w:val="72"/>
        </w:rPr>
        <w:t>CITTA’ DI COPERTINO</w:t>
      </w:r>
    </w:p>
    <w:p w:rsidR="00A1096D" w:rsidRDefault="00A1096D" w:rsidP="00A1096D">
      <w:pPr>
        <w:pStyle w:val="Titolo2"/>
        <w:spacing w:before="0" w:after="0"/>
        <w:ind w:left="2880" w:firstLine="720"/>
        <w:rPr>
          <w:rFonts w:ascii="Times New Roman" w:hAnsi="Times New Roman"/>
          <w:b w:val="0"/>
          <w:bCs w:val="0"/>
          <w:sz w:val="44"/>
          <w:szCs w:val="44"/>
        </w:rPr>
      </w:pPr>
      <w:r>
        <w:rPr>
          <w:rFonts w:ascii="Times New Roman" w:hAnsi="Times New Roman"/>
          <w:b w:val="0"/>
          <w:bCs w:val="0"/>
          <w:sz w:val="44"/>
          <w:szCs w:val="44"/>
        </w:rPr>
        <w:t>Provincia di Lecce</w:t>
      </w:r>
    </w:p>
    <w:p w:rsidR="004E2E0E" w:rsidRPr="00AF60EF" w:rsidRDefault="00AF60EF" w:rsidP="00763D94">
      <w:pPr>
        <w:jc w:val="right"/>
        <w:rPr>
          <w:b/>
          <w:bCs/>
          <w:i/>
          <w:iCs/>
          <w:sz w:val="28"/>
          <w:szCs w:val="28"/>
          <w:u w:val="single"/>
        </w:rPr>
      </w:pPr>
      <w:r>
        <w:rPr>
          <w:b/>
          <w:bCs/>
          <w:noProof/>
          <w:sz w:val="28"/>
          <w:szCs w:val="28"/>
          <w:u w:val="single"/>
        </w:rPr>
        <w:t>COPIA</w:t>
      </w:r>
    </w:p>
    <w:p w:rsidR="004E2E0E" w:rsidRDefault="00155DA6">
      <w:pPr>
        <w:jc w:val="both"/>
      </w:pPr>
      <w:r w:rsidRPr="00155DA6">
        <w:t>Proposta N.262</w:t>
      </w:r>
    </w:p>
    <w:p w:rsidR="00845753" w:rsidRDefault="00845753">
      <w:pPr>
        <w:jc w:val="center"/>
        <w:rPr>
          <w:b/>
          <w:bCs/>
        </w:rPr>
      </w:pPr>
    </w:p>
    <w:p w:rsidR="00434E03" w:rsidRDefault="00171EC8" w:rsidP="00434E03">
      <w:pPr>
        <w:jc w:val="center"/>
        <w:rPr>
          <w:b/>
          <w:bCs/>
        </w:rPr>
      </w:pPr>
      <w:r>
        <w:rPr>
          <w:b/>
          <w:bCs/>
        </w:rPr>
        <w:t xml:space="preserve">COPIA DI </w:t>
      </w:r>
      <w:r w:rsidR="00434E03">
        <w:rPr>
          <w:b/>
          <w:bCs/>
        </w:rPr>
        <w:t>DELIBERAZIONE DELLA GIUNTA COMUNALE</w:t>
      </w:r>
    </w:p>
    <w:p w:rsidR="00434E03" w:rsidRDefault="00434E03" w:rsidP="00434E03">
      <w:pPr>
        <w:jc w:val="center"/>
      </w:pPr>
    </w:p>
    <w:tbl>
      <w:tblPr>
        <w:tblW w:w="102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480"/>
        <w:gridCol w:w="7796"/>
      </w:tblGrid>
      <w:tr w:rsidR="00434E03">
        <w:tc>
          <w:tcPr>
            <w:tcW w:w="2480" w:type="dxa"/>
            <w:tcBorders>
              <w:top w:val="single" w:sz="4" w:space="0" w:color="auto"/>
              <w:bottom w:val="single" w:sz="4" w:space="0" w:color="auto"/>
              <w:right w:val="single" w:sz="4" w:space="0" w:color="auto"/>
            </w:tcBorders>
            <w:shd w:val="clear" w:color="auto" w:fill="CCFFFF"/>
          </w:tcPr>
          <w:p w:rsidR="00434E03" w:rsidRDefault="00434E03">
            <w:pPr>
              <w:jc w:val="both"/>
              <w:rPr>
                <w:b/>
                <w:bCs/>
              </w:rPr>
            </w:pPr>
            <w:r>
              <w:rPr>
                <w:b/>
                <w:bCs/>
              </w:rPr>
              <w:t>Numero 233</w:t>
            </w:r>
          </w:p>
          <w:p w:rsidR="00434E03" w:rsidRDefault="00434E03">
            <w:pPr>
              <w:jc w:val="both"/>
              <w:rPr>
                <w:b/>
                <w:bCs/>
              </w:rPr>
            </w:pPr>
          </w:p>
          <w:p w:rsidR="00434E03" w:rsidRDefault="00434E03">
            <w:pPr>
              <w:jc w:val="both"/>
              <w:rPr>
                <w:b/>
                <w:bCs/>
              </w:rPr>
            </w:pPr>
            <w:r>
              <w:rPr>
                <w:b/>
                <w:bCs/>
              </w:rPr>
              <w:t>Data 29-12-2018</w:t>
            </w:r>
          </w:p>
          <w:p w:rsidR="00434E03" w:rsidRDefault="00434E03">
            <w:pPr>
              <w:jc w:val="both"/>
              <w:rPr>
                <w:b/>
                <w:bCs/>
              </w:rPr>
            </w:pPr>
          </w:p>
        </w:tc>
        <w:tc>
          <w:tcPr>
            <w:tcW w:w="7796" w:type="dxa"/>
            <w:tcBorders>
              <w:top w:val="single" w:sz="4" w:space="0" w:color="auto"/>
              <w:left w:val="single" w:sz="4" w:space="0" w:color="auto"/>
              <w:bottom w:val="single" w:sz="4" w:space="0" w:color="auto"/>
            </w:tcBorders>
            <w:shd w:val="clear" w:color="auto" w:fill="DFFFDF"/>
          </w:tcPr>
          <w:p w:rsidR="00434E03" w:rsidRDefault="00434E03">
            <w:pPr>
              <w:jc w:val="both"/>
              <w:rPr>
                <w:b/>
                <w:bCs/>
              </w:rPr>
            </w:pPr>
            <w:r>
              <w:rPr>
                <w:b/>
                <w:bCs/>
              </w:rPr>
              <w:t xml:space="preserve"> OGGETTO: Art.169 del d.lgs.267/2000 - PEG - Piano Esecutivo di Gestione, Piano degli Obiettivi e Piano performance 2018   - Approvazione</w:t>
            </w:r>
          </w:p>
        </w:tc>
      </w:tr>
    </w:tbl>
    <w:p w:rsidR="00845753" w:rsidRDefault="00845753">
      <w:pPr>
        <w:jc w:val="center"/>
        <w:rPr>
          <w:b/>
          <w:bCs/>
        </w:rPr>
      </w:pPr>
    </w:p>
    <w:p w:rsidR="004E2E0E" w:rsidRDefault="004E2E0E">
      <w:pPr>
        <w:jc w:val="both"/>
      </w:pPr>
    </w:p>
    <w:tbl>
      <w:tblPr>
        <w:tblW w:w="1023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376"/>
        <w:gridCol w:w="5860"/>
      </w:tblGrid>
      <w:tr w:rsidR="00C64FC4" w:rsidTr="00B60270">
        <w:trPr>
          <w:trHeight w:val="738"/>
        </w:trPr>
        <w:tc>
          <w:tcPr>
            <w:tcW w:w="4376" w:type="dxa"/>
            <w:tcBorders>
              <w:top w:val="single" w:sz="4" w:space="0" w:color="auto"/>
              <w:bottom w:val="single" w:sz="4" w:space="0" w:color="auto"/>
              <w:right w:val="single" w:sz="4" w:space="0" w:color="auto"/>
            </w:tcBorders>
            <w:shd w:val="clear" w:color="auto" w:fill="FFFFEB"/>
          </w:tcPr>
          <w:p w:rsidR="00C64FC4" w:rsidRDefault="00C64FC4" w:rsidP="00247EFC">
            <w:pPr>
              <w:rPr>
                <w:rFonts w:ascii="Arial" w:hAnsi="Arial" w:cs="Arial"/>
              </w:rPr>
            </w:pPr>
          </w:p>
          <w:p w:rsidR="00845753" w:rsidRDefault="00845753" w:rsidP="00247EFC">
            <w:pPr>
              <w:pStyle w:val="Titolo5"/>
              <w:rPr>
                <w:b w:val="0"/>
                <w:bCs w:val="0"/>
                <w:lang w:val="de-DE"/>
              </w:rPr>
            </w:pPr>
          </w:p>
          <w:p w:rsidR="00C64FC4" w:rsidRDefault="00C64FC4" w:rsidP="00247EFC">
            <w:pPr>
              <w:pStyle w:val="Titolo5"/>
              <w:rPr>
                <w:b w:val="0"/>
                <w:bCs w:val="0"/>
                <w:lang w:val="de-DE"/>
              </w:rPr>
            </w:pPr>
            <w:r>
              <w:rPr>
                <w:b w:val="0"/>
                <w:bCs w:val="0"/>
                <w:lang w:val="de-DE"/>
              </w:rPr>
              <w:t>Pareri art. 49 – D.Lgs. n.267/2000</w:t>
            </w:r>
          </w:p>
          <w:p w:rsidR="00C64FC4" w:rsidRDefault="00C64FC4" w:rsidP="00247EFC">
            <w:pPr>
              <w:rPr>
                <w:rFonts w:ascii="Arial" w:hAnsi="Arial" w:cs="Arial"/>
                <w:lang w:val="de-DE"/>
              </w:rPr>
            </w:pPr>
          </w:p>
        </w:tc>
        <w:tc>
          <w:tcPr>
            <w:tcW w:w="5860" w:type="dxa"/>
            <w:tcBorders>
              <w:top w:val="single" w:sz="4" w:space="0" w:color="auto"/>
              <w:left w:val="single" w:sz="4" w:space="0" w:color="auto"/>
              <w:bottom w:val="single" w:sz="4" w:space="0" w:color="auto"/>
            </w:tcBorders>
            <w:shd w:val="clear" w:color="auto" w:fill="FFFFEB"/>
          </w:tcPr>
          <w:p w:rsidR="00C64FC4" w:rsidRDefault="00C64FC4" w:rsidP="00247EFC">
            <w:pPr>
              <w:rPr>
                <w:rFonts w:ascii="Arial" w:hAnsi="Arial" w:cs="Arial"/>
                <w:lang w:val="de-DE"/>
              </w:rPr>
            </w:pPr>
          </w:p>
          <w:p w:rsidR="00C64FC4" w:rsidRDefault="00C64FC4" w:rsidP="00247EFC">
            <w:pPr>
              <w:pStyle w:val="Titolo6"/>
              <w:rPr>
                <w:rFonts w:ascii="Arial" w:hAnsi="Arial" w:cs="Arial"/>
              </w:rPr>
            </w:pPr>
            <w:r>
              <w:rPr>
                <w:rFonts w:ascii="Arial" w:hAnsi="Arial" w:cs="Arial"/>
              </w:rPr>
              <w:t>Verbale della seduta</w:t>
            </w:r>
          </w:p>
          <w:p w:rsidR="00845753" w:rsidRPr="00845753" w:rsidRDefault="00845753" w:rsidP="00845753"/>
        </w:tc>
      </w:tr>
      <w:tr w:rsidR="00C64FC4" w:rsidTr="00B60270">
        <w:trPr>
          <w:cantSplit/>
          <w:trHeight w:val="652"/>
        </w:trPr>
        <w:tc>
          <w:tcPr>
            <w:tcW w:w="4376" w:type="dxa"/>
            <w:tcBorders>
              <w:top w:val="single" w:sz="4" w:space="0" w:color="auto"/>
              <w:bottom w:val="single" w:sz="4" w:space="0" w:color="auto"/>
              <w:right w:val="single" w:sz="4" w:space="0" w:color="auto"/>
            </w:tcBorders>
          </w:tcPr>
          <w:p w:rsidR="00C64FC4" w:rsidRDefault="00C64FC4" w:rsidP="00C64FC4">
            <w:pPr>
              <w:jc w:val="both"/>
            </w:pPr>
          </w:p>
          <w:p w:rsidR="00C64FC4" w:rsidRDefault="00C64FC4" w:rsidP="00C64FC4">
            <w:pPr>
              <w:jc w:val="both"/>
            </w:pPr>
            <w:r>
              <w:t xml:space="preserve">PARERE:  Favorevole in ordine alla </w:t>
            </w:r>
            <w:r>
              <w:rPr>
                <w:b/>
                <w:bCs/>
              </w:rPr>
              <w:t>Regolarita' tecnica</w:t>
            </w:r>
          </w:p>
          <w:p w:rsidR="00000000" w:rsidRDefault="00610D1F" w:rsidP="00C64F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rPr>
            </w:pPr>
          </w:p>
          <w:p w:rsidR="00000000" w:rsidRDefault="00610D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20"/>
              </w:rPr>
            </w:pPr>
          </w:p>
          <w:p w:rsidR="00845753" w:rsidRDefault="00845753" w:rsidP="00C64FC4">
            <w:pPr>
              <w:jc w:val="both"/>
            </w:pPr>
          </w:p>
          <w:p w:rsidR="00C64FC4" w:rsidRDefault="00C64FC4" w:rsidP="00C64FC4">
            <w:pPr>
              <w:jc w:val="both"/>
            </w:pPr>
            <w:r>
              <w:t>Data 28-12-2018</w:t>
            </w:r>
          </w:p>
          <w:p w:rsidR="00845753" w:rsidRDefault="00845753" w:rsidP="00C64FC4">
            <w:pPr>
              <w:jc w:val="both"/>
            </w:pPr>
          </w:p>
          <w:p w:rsidR="00C64FC4" w:rsidRDefault="00C64FC4" w:rsidP="00C64FC4">
            <w:pPr>
              <w:jc w:val="both"/>
            </w:pPr>
            <w:r>
              <w:t xml:space="preserve">Il Responsabile del Servizio </w:t>
            </w:r>
          </w:p>
          <w:p w:rsidR="00C64FC4" w:rsidRDefault="00C64FC4" w:rsidP="00C64FC4">
            <w:pPr>
              <w:jc w:val="both"/>
            </w:pPr>
          </w:p>
          <w:p w:rsidR="00C64FC4" w:rsidRDefault="00AF60EF" w:rsidP="00C64FC4">
            <w:pPr>
              <w:jc w:val="both"/>
            </w:pPr>
            <w:r>
              <w:t>F.to</w:t>
            </w:r>
            <w:r w:rsidR="008A102C">
              <w:t xml:space="preserve"> </w:t>
            </w:r>
            <w:r w:rsidR="00C64FC4">
              <w:t>LANDOLFO Zanelia</w:t>
            </w:r>
          </w:p>
          <w:p w:rsidR="00C64FC4" w:rsidRDefault="00C64FC4" w:rsidP="00C64FC4">
            <w:pPr>
              <w:jc w:val="both"/>
            </w:pPr>
            <w:r>
              <w:t>________________________</w:t>
            </w:r>
          </w:p>
          <w:p w:rsidR="00C64FC4" w:rsidRDefault="00C64FC4" w:rsidP="00C64FC4"/>
        </w:tc>
        <w:tc>
          <w:tcPr>
            <w:tcW w:w="5860" w:type="dxa"/>
            <w:vMerge w:val="restart"/>
            <w:tcBorders>
              <w:top w:val="single" w:sz="4" w:space="0" w:color="auto"/>
              <w:left w:val="single" w:sz="4" w:space="0" w:color="auto"/>
              <w:bottom w:val="single" w:sz="4" w:space="0" w:color="auto"/>
            </w:tcBorders>
          </w:tcPr>
          <w:p w:rsidR="00C64FC4" w:rsidRDefault="00C64FC4" w:rsidP="00247EFC"/>
          <w:p w:rsidR="00C64FC4" w:rsidRDefault="00C64FC4" w:rsidP="00247EFC">
            <w:pPr>
              <w:spacing w:line="360" w:lineRule="auto"/>
              <w:jc w:val="both"/>
            </w:pPr>
            <w:r>
              <w:t>L’anno  duemiladiciotto, il giorno  ventinove del mese di  dicembre alle ore 17:00 nella sala delle adunanze del Comune, regolarmente convocata, si è riunita la Giunta Comunale, sotto la presidenza della</w:t>
            </w:r>
            <w:r w:rsidR="00B60EC6">
              <w:t xml:space="preserve"> Sig.ra </w:t>
            </w:r>
            <w:r>
              <w:t xml:space="preserve">SCHITO Sandrina  e con l’intervento degli Assessori: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898"/>
              <w:gridCol w:w="947"/>
            </w:tblGrid>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SCHITO Sandrina</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ALEMANNO Laura</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Mangialardo Laura</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Martina Mario</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Lupo Cosimo Walter</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r w:rsidR="00C64FC4">
              <w:tblPrEx>
                <w:tblCellMar>
                  <w:top w:w="0" w:type="dxa"/>
                  <w:bottom w:w="0" w:type="dxa"/>
                </w:tblCellMar>
              </w:tblPrEx>
              <w:tc>
                <w:tcPr>
                  <w:tcW w:w="3898"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Polo Gianni Luca</w:t>
                  </w:r>
                </w:p>
              </w:tc>
              <w:tc>
                <w:tcPr>
                  <w:tcW w:w="947" w:type="dxa"/>
                  <w:tcBorders>
                    <w:top w:val="single" w:sz="6" w:space="0" w:color="auto"/>
                    <w:left w:val="single" w:sz="6" w:space="0" w:color="auto"/>
                    <w:bottom w:val="single" w:sz="6" w:space="0" w:color="auto"/>
                    <w:right w:val="single" w:sz="6" w:space="0" w:color="auto"/>
                  </w:tcBorders>
                  <w:shd w:val="clear" w:color="auto" w:fill="E0E0E0"/>
                </w:tcPr>
                <w:p w:rsidR="00C64FC4" w:rsidRDefault="00C64FC4" w:rsidP="00247EFC">
                  <w:pPr>
                    <w:jc w:val="both"/>
                    <w:rPr>
                      <w:b/>
                      <w:bCs/>
                      <w:sz w:val="22"/>
                      <w:szCs w:val="22"/>
                    </w:rPr>
                  </w:pPr>
                  <w:r>
                    <w:rPr>
                      <w:b/>
                      <w:bCs/>
                      <w:sz w:val="22"/>
                      <w:szCs w:val="22"/>
                    </w:rPr>
                    <w:t>P</w:t>
                  </w:r>
                </w:p>
              </w:tc>
            </w:tr>
          </w:tbl>
          <w:p w:rsidR="00C64FC4" w:rsidRDefault="00C64FC4" w:rsidP="00247EFC">
            <w:pPr>
              <w:jc w:val="both"/>
            </w:pPr>
          </w:p>
          <w:p w:rsidR="00C64FC4" w:rsidRDefault="00C64FC4" w:rsidP="00247EFC">
            <w:pPr>
              <w:jc w:val="both"/>
            </w:pPr>
            <w:r>
              <w:t>con la partecipazione del SEGRETARIO GENERALE LANDOLFO Zanelia.</w:t>
            </w:r>
          </w:p>
          <w:p w:rsidR="00C64FC4" w:rsidRDefault="00C64FC4" w:rsidP="00247EFC">
            <w:pPr>
              <w:jc w:val="both"/>
            </w:pPr>
          </w:p>
          <w:p w:rsidR="00C64FC4" w:rsidRDefault="00C64FC4" w:rsidP="00247EFC">
            <w:pPr>
              <w:jc w:val="both"/>
            </w:pPr>
            <w:r>
              <w:t>Il SINDACO, constatato il numero legale degli intervenuti, dichiara aperta la riunione e li invita a deliberare sull’oggetto sopraindicato.</w:t>
            </w:r>
          </w:p>
        </w:tc>
      </w:tr>
      <w:tr w:rsidR="00C64FC4" w:rsidTr="00B60270">
        <w:trPr>
          <w:cantSplit/>
          <w:trHeight w:val="652"/>
        </w:trPr>
        <w:tc>
          <w:tcPr>
            <w:tcW w:w="4376" w:type="dxa"/>
            <w:tcBorders>
              <w:top w:val="single" w:sz="4" w:space="0" w:color="auto"/>
              <w:bottom w:val="single" w:sz="4" w:space="0" w:color="auto"/>
              <w:right w:val="single" w:sz="4" w:space="0" w:color="auto"/>
            </w:tcBorders>
          </w:tcPr>
          <w:p w:rsidR="00C64FC4" w:rsidRDefault="00C64FC4" w:rsidP="00C64FC4">
            <w:pPr>
              <w:jc w:val="both"/>
            </w:pPr>
          </w:p>
          <w:p w:rsidR="00C64FC4" w:rsidRDefault="00C64FC4" w:rsidP="00C64FC4">
            <w:pPr>
              <w:jc w:val="both"/>
            </w:pPr>
            <w:r>
              <w:t xml:space="preserve">PARERE:  Favorevole in ordine alla </w:t>
            </w:r>
            <w:r>
              <w:rPr>
                <w:b/>
                <w:bCs/>
              </w:rPr>
              <w:t>Regolarita' contabile</w:t>
            </w:r>
          </w:p>
          <w:p w:rsidR="00C64FC4" w:rsidRDefault="00C64FC4" w:rsidP="00C64FC4">
            <w:pPr>
              <w:jc w:val="both"/>
            </w:pPr>
          </w:p>
          <w:p w:rsidR="00000000" w:rsidRDefault="00610D1F" w:rsidP="00C64F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rPr>
            </w:pPr>
          </w:p>
          <w:p w:rsidR="00000000" w:rsidRDefault="00610D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20"/>
              </w:rPr>
            </w:pPr>
          </w:p>
          <w:p w:rsidR="00845753" w:rsidRDefault="00845753" w:rsidP="00C64FC4">
            <w:pPr>
              <w:jc w:val="both"/>
            </w:pPr>
          </w:p>
          <w:p w:rsidR="00C64FC4" w:rsidRDefault="00C64FC4" w:rsidP="00C64FC4">
            <w:pPr>
              <w:jc w:val="both"/>
            </w:pPr>
            <w:r>
              <w:t>Data 29-12-2018</w:t>
            </w:r>
          </w:p>
          <w:p w:rsidR="00845753" w:rsidRDefault="00845753" w:rsidP="00C64FC4">
            <w:pPr>
              <w:jc w:val="both"/>
            </w:pPr>
          </w:p>
          <w:p w:rsidR="00C64FC4" w:rsidRDefault="00C64FC4" w:rsidP="00C64FC4">
            <w:pPr>
              <w:jc w:val="both"/>
            </w:pPr>
            <w:r>
              <w:t xml:space="preserve">Il Responsabile del Servizio </w:t>
            </w:r>
          </w:p>
          <w:p w:rsidR="00C64FC4" w:rsidRDefault="00C64FC4" w:rsidP="00C64FC4">
            <w:pPr>
              <w:jc w:val="both"/>
            </w:pPr>
          </w:p>
          <w:p w:rsidR="00C64FC4" w:rsidRDefault="00AF60EF" w:rsidP="00C64FC4">
            <w:pPr>
              <w:jc w:val="both"/>
            </w:pPr>
            <w:r>
              <w:t xml:space="preserve">F.to </w:t>
            </w:r>
            <w:r w:rsidR="00C64FC4">
              <w:t>PALAZZO Maria Rosaria</w:t>
            </w:r>
          </w:p>
          <w:p w:rsidR="00C64FC4" w:rsidRDefault="00C64FC4" w:rsidP="00C64FC4">
            <w:pPr>
              <w:jc w:val="both"/>
            </w:pPr>
            <w:r>
              <w:t>________________________</w:t>
            </w:r>
          </w:p>
          <w:p w:rsidR="00C64FC4" w:rsidRDefault="00C64FC4" w:rsidP="00C64FC4"/>
        </w:tc>
        <w:tc>
          <w:tcPr>
            <w:tcW w:w="5860" w:type="dxa"/>
            <w:vMerge/>
            <w:tcBorders>
              <w:top w:val="single" w:sz="4" w:space="0" w:color="auto"/>
              <w:left w:val="single" w:sz="4" w:space="0" w:color="auto"/>
              <w:bottom w:val="single" w:sz="4" w:space="0" w:color="auto"/>
            </w:tcBorders>
            <w:vAlign w:val="center"/>
          </w:tcPr>
          <w:p w:rsidR="00C64FC4" w:rsidRDefault="00C64FC4" w:rsidP="00247EFC"/>
        </w:tc>
      </w:tr>
    </w:tbl>
    <w:p w:rsidR="00D452D0" w:rsidRDefault="00D452D0">
      <w:pPr>
        <w:jc w:val="both"/>
        <w:rPr>
          <w:b/>
          <w:bCs/>
        </w:rPr>
      </w:pPr>
    </w:p>
    <w:p w:rsidR="000F2F30" w:rsidRDefault="00D452D0">
      <w:pPr>
        <w:jc w:val="both"/>
        <w:rPr>
          <w:b/>
          <w:bCs/>
        </w:rPr>
      </w:pPr>
      <w:r>
        <w:rPr>
          <w:b/>
          <w:bCs/>
        </w:rPr>
        <w:br w:type="page"/>
      </w:r>
    </w:p>
    <w:p w:rsidR="000F2F30" w:rsidRDefault="000F2F30" w:rsidP="00D452D0">
      <w:pPr>
        <w:pBdr>
          <w:top w:val="single" w:sz="4" w:space="1" w:color="auto"/>
          <w:left w:val="single" w:sz="4" w:space="4" w:color="auto"/>
          <w:bottom w:val="single" w:sz="4" w:space="1" w:color="auto"/>
          <w:right w:val="single" w:sz="4" w:space="4" w:color="auto"/>
        </w:pBdr>
        <w:jc w:val="both"/>
        <w:rPr>
          <w:b/>
          <w:bCs/>
        </w:rPr>
      </w:pPr>
    </w:p>
    <w:p w:rsidR="008D2962" w:rsidRDefault="008D2962" w:rsidP="00D452D0">
      <w:pPr>
        <w:pBdr>
          <w:top w:val="single" w:sz="4" w:space="1" w:color="auto"/>
          <w:left w:val="single" w:sz="4" w:space="4" w:color="auto"/>
          <w:bottom w:val="single" w:sz="4" w:space="1" w:color="auto"/>
          <w:right w:val="single" w:sz="4" w:space="4" w:color="auto"/>
        </w:pBdr>
        <w:jc w:val="both"/>
        <w:rPr>
          <w:b/>
          <w:bCs/>
        </w:rPr>
      </w:pPr>
      <w:r>
        <w:rPr>
          <w:b/>
          <w:bCs/>
        </w:rPr>
        <w:t>Oggetto</w:t>
      </w:r>
      <w:r w:rsidR="00E4597D">
        <w:rPr>
          <w:b/>
          <w:bCs/>
        </w:rPr>
        <w:t>:Art.169 del d.lgs.267/2000 - PEG - Piano Esecutivo di Gestione, Piano degli Obiettivi e Piano performance 2018   - Approvazione</w:t>
      </w:r>
    </w:p>
    <w:p w:rsidR="008D2962" w:rsidRDefault="008D2962" w:rsidP="00D452D0">
      <w:pPr>
        <w:pBdr>
          <w:top w:val="single" w:sz="4" w:space="1" w:color="auto"/>
          <w:left w:val="single" w:sz="4" w:space="4" w:color="auto"/>
          <w:bottom w:val="single" w:sz="4" w:space="1" w:color="auto"/>
          <w:right w:val="single" w:sz="4" w:space="4" w:color="auto"/>
        </w:pBdr>
        <w:jc w:val="both"/>
        <w:rPr>
          <w:b/>
          <w:bCs/>
        </w:rPr>
      </w:pPr>
    </w:p>
    <w:p w:rsidR="008D2962" w:rsidRDefault="008D2962">
      <w:pPr>
        <w:jc w:val="both"/>
        <w:rPr>
          <w:b/>
          <w:bCs/>
        </w:rPr>
      </w:pPr>
    </w:p>
    <w:p w:rsidR="000F2F30" w:rsidRDefault="000F2F30">
      <w:pPr>
        <w:jc w:val="both"/>
        <w:rPr>
          <w:b/>
          <w:bCs/>
        </w:rPr>
      </w:pPr>
    </w:p>
    <w:p w:rsidR="000F2F30" w:rsidRDefault="000F2F30">
      <w:pPr>
        <w:jc w:val="both"/>
        <w:rPr>
          <w:b/>
          <w:bCs/>
        </w:rPr>
      </w:pPr>
    </w:p>
    <w:p w:rsidR="008D2962" w:rsidRDefault="008D2962" w:rsidP="008D2962">
      <w:pPr>
        <w:jc w:val="center"/>
        <w:rPr>
          <w:b/>
          <w:bCs/>
        </w:rPr>
      </w:pPr>
      <w:r>
        <w:rPr>
          <w:b/>
          <w:bCs/>
        </w:rPr>
        <w:t>LA GIUNTA COMUNALE</w:t>
      </w:r>
    </w:p>
    <w:p w:rsidR="008D2962" w:rsidRDefault="008D2962" w:rsidP="008D2962">
      <w:pPr>
        <w:jc w:val="center"/>
        <w:rPr>
          <w:b/>
          <w:bCs/>
        </w:rPr>
      </w:pPr>
    </w:p>
    <w:p w:rsidR="008D2962" w:rsidRDefault="008D2962" w:rsidP="008D2962"/>
    <w:p w:rsidR="008D2962" w:rsidRDefault="008D2962" w:rsidP="008D2962">
      <w:r>
        <w:t>Visto che sulla proposta di deliberazione relativa all’oggetto ai sensi dell’art. 49 del T.U. D.Lgs. n.267 del 18.08.2000 hanno espresso:</w:t>
      </w:r>
    </w:p>
    <w:p w:rsidR="008D2962" w:rsidRDefault="008D2962" w:rsidP="008D2962"/>
    <w:p w:rsidR="00C770FD" w:rsidRDefault="00C770FD" w:rsidP="00C770FD">
      <w:r>
        <w:t xml:space="preserve">-  Il responsabile del servizio interessato - LANDOLFO Zanelia - parere Favorevole, per quanto concerne la Regolarita' tecnica; </w:t>
      </w:r>
    </w:p>
    <w:p w:rsidR="00C770FD" w:rsidRDefault="00C770FD" w:rsidP="00C770FD">
      <w:r>
        <w:t>-  Il responsabile del servizio finanziario – PALAZZO Maria Rosaria – parere Favorevole, per quanto concerne la Regolarita' contabile;</w:t>
      </w:r>
    </w:p>
    <w:p w:rsidR="008D2962" w:rsidRDefault="008D2962" w:rsidP="008D2962"/>
    <w:p w:rsidR="008D2962" w:rsidRDefault="008D2962" w:rsidP="008D2962">
      <w:r>
        <w:t>Vista la proposta di deliberazione che si allega alla presente per farne parte integrante e sostanziale (All. A);</w:t>
      </w:r>
    </w:p>
    <w:p w:rsidR="008D2962" w:rsidRDefault="008D2962" w:rsidP="008D2962"/>
    <w:p w:rsidR="008D2962" w:rsidRDefault="008D2962" w:rsidP="008D2962">
      <w:r>
        <w:t>Ritenuto dover deliberare in merito;</w:t>
      </w:r>
    </w:p>
    <w:p w:rsidR="008D2962" w:rsidRDefault="008D2962" w:rsidP="008D2962"/>
    <w:p w:rsidR="008D2962" w:rsidRDefault="008D2962" w:rsidP="008D2962">
      <w:r>
        <w:t>Visto il D.Lgs. n.267 del 18.08.2000;</w:t>
      </w:r>
    </w:p>
    <w:p w:rsidR="008D2962" w:rsidRDefault="008D2962" w:rsidP="008D2962">
      <w:r>
        <w:t>Visto il regolamento di contabilità;</w:t>
      </w:r>
    </w:p>
    <w:p w:rsidR="00D812B0" w:rsidRDefault="008D2962" w:rsidP="008D2962">
      <w:r>
        <w:t xml:space="preserve">Visto il </w:t>
      </w:r>
      <w:r w:rsidR="00D812B0">
        <w:t>regolamento dei contratti;</w:t>
      </w:r>
    </w:p>
    <w:p w:rsidR="00D812B0" w:rsidRDefault="00D812B0" w:rsidP="008D2962"/>
    <w:p w:rsidR="00D812B0" w:rsidRDefault="00D812B0" w:rsidP="008D2962">
      <w:r>
        <w:t>Visto l’esito della votazione, che, espressa per alzato di mano, ha dato esito favorevole all’unanimità;</w:t>
      </w:r>
    </w:p>
    <w:p w:rsidR="00D812B0" w:rsidRDefault="00D812B0" w:rsidP="008D2962"/>
    <w:p w:rsidR="00D812B0" w:rsidRDefault="00D812B0" w:rsidP="008D2962">
      <w:r>
        <w:t xml:space="preserve">                                     </w:t>
      </w:r>
    </w:p>
    <w:p w:rsidR="008D2962" w:rsidRDefault="00D812B0" w:rsidP="008D2962">
      <w:pPr>
        <w:rPr>
          <w:b/>
          <w:bCs/>
        </w:rPr>
      </w:pPr>
      <w:r>
        <w:t xml:space="preserve">                                                            </w:t>
      </w:r>
      <w:r w:rsidRPr="00D812B0">
        <w:rPr>
          <w:b/>
          <w:bCs/>
        </w:rPr>
        <w:t>D E L I B E R A</w:t>
      </w:r>
      <w:r w:rsidR="008D2962" w:rsidRPr="00D812B0">
        <w:rPr>
          <w:b/>
          <w:bCs/>
        </w:rPr>
        <w:t xml:space="preserve"> </w:t>
      </w:r>
    </w:p>
    <w:p w:rsidR="00D812B0" w:rsidRDefault="00D812B0" w:rsidP="008D2962">
      <w:pPr>
        <w:rPr>
          <w:b/>
          <w:bCs/>
        </w:rPr>
      </w:pPr>
    </w:p>
    <w:p w:rsidR="00D812B0" w:rsidRDefault="00D812B0" w:rsidP="00D812B0">
      <w:pPr>
        <w:numPr>
          <w:ilvl w:val="0"/>
          <w:numId w:val="3"/>
        </w:numPr>
      </w:pPr>
      <w:r>
        <w:t>Di approvare integralmente la proposta di deliberazione che si allega alla presente, per farne parte integrante e sostanziale (All. A) ed in particolare il dispositivo ivi contenuto.</w:t>
      </w:r>
    </w:p>
    <w:p w:rsidR="00D812B0" w:rsidRDefault="00D812B0" w:rsidP="00D812B0"/>
    <w:p w:rsidR="00D812B0" w:rsidRDefault="00D812B0" w:rsidP="00D812B0">
      <w:r>
        <w:t>Con successiva e separata votazione per alzata di mano, ad esito unanime;</w:t>
      </w:r>
    </w:p>
    <w:p w:rsidR="00D812B0" w:rsidRDefault="00D812B0" w:rsidP="00D812B0"/>
    <w:p w:rsidR="00D812B0" w:rsidRDefault="00D812B0" w:rsidP="00D812B0">
      <w:pPr>
        <w:rPr>
          <w:b/>
          <w:bCs/>
        </w:rPr>
      </w:pPr>
      <w:r>
        <w:rPr>
          <w:b/>
          <w:bCs/>
        </w:rPr>
        <w:t>LA GIUNTA COMUNALE</w:t>
      </w:r>
    </w:p>
    <w:p w:rsidR="00D812B0" w:rsidRDefault="00D812B0" w:rsidP="00D812B0">
      <w:pPr>
        <w:rPr>
          <w:b/>
          <w:bCs/>
        </w:rPr>
      </w:pPr>
    </w:p>
    <w:p w:rsidR="00D812B0" w:rsidRDefault="00D812B0" w:rsidP="00D812B0">
      <w:pPr>
        <w:rPr>
          <w:sz w:val="26"/>
          <w:szCs w:val="26"/>
        </w:rPr>
      </w:pPr>
      <w:r w:rsidRPr="00D812B0">
        <w:rPr>
          <w:sz w:val="26"/>
          <w:szCs w:val="26"/>
        </w:rPr>
        <w:t xml:space="preserve">▪ </w:t>
      </w:r>
      <w:r>
        <w:rPr>
          <w:sz w:val="26"/>
          <w:szCs w:val="26"/>
        </w:rPr>
        <w:t xml:space="preserve">  </w:t>
      </w:r>
      <w:r w:rsidRPr="00D812B0">
        <w:rPr>
          <w:sz w:val="26"/>
          <w:szCs w:val="26"/>
        </w:rPr>
        <w:t xml:space="preserve">Dichiara la presente deliberazione immediatamente eseguibile ai sensi dell’art. 134 </w:t>
      </w:r>
    </w:p>
    <w:p w:rsidR="00D812B0" w:rsidRPr="00D812B0" w:rsidRDefault="00D812B0" w:rsidP="00D812B0">
      <w:pPr>
        <w:rPr>
          <w:sz w:val="26"/>
          <w:szCs w:val="26"/>
        </w:rPr>
      </w:pPr>
      <w:r>
        <w:rPr>
          <w:sz w:val="26"/>
          <w:szCs w:val="26"/>
        </w:rPr>
        <w:t xml:space="preserve">     </w:t>
      </w:r>
      <w:r w:rsidRPr="00D812B0">
        <w:rPr>
          <w:sz w:val="26"/>
          <w:szCs w:val="26"/>
        </w:rPr>
        <w:t xml:space="preserve">– 4° comma – del D.Lgs. n.267 del 18.08.2000. </w:t>
      </w:r>
    </w:p>
    <w:p w:rsidR="00193F8C" w:rsidRDefault="00D452D0" w:rsidP="00193F8C">
      <w:pPr>
        <w:ind w:left="7200" w:firstLine="720"/>
        <w:jc w:val="both"/>
        <w:rPr>
          <w:b/>
        </w:rPr>
      </w:pPr>
      <w:r>
        <w:br w:type="page"/>
      </w:r>
      <w:r w:rsidR="00193F8C" w:rsidRPr="00193F8C">
        <w:rPr>
          <w:b/>
        </w:rPr>
        <w:lastRenderedPageBreak/>
        <w:t>(Allegato A)</w:t>
      </w:r>
    </w:p>
    <w:p w:rsidR="00193F8C" w:rsidRPr="00193F8C" w:rsidRDefault="00193F8C" w:rsidP="00193F8C">
      <w:pPr>
        <w:ind w:left="7200" w:firstLine="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7934"/>
      </w:tblGrid>
      <w:tr w:rsidR="007B57B5" w:rsidRPr="00610D1F" w:rsidTr="00610D1F">
        <w:tc>
          <w:tcPr>
            <w:tcW w:w="1951" w:type="dxa"/>
            <w:hideMark/>
          </w:tcPr>
          <w:p w:rsidR="007B57B5" w:rsidRPr="00610D1F" w:rsidRDefault="007B57B5" w:rsidP="00610D1F">
            <w:pPr>
              <w:spacing w:before="100" w:beforeAutospacing="1" w:after="100" w:afterAutospacing="1" w:line="276" w:lineRule="auto"/>
              <w:jc w:val="both"/>
              <w:rPr>
                <w:rFonts w:ascii="Calibri" w:eastAsiaTheme="minorEastAsia" w:hAnsi="Calibri"/>
                <w:sz w:val="22"/>
                <w:szCs w:val="22"/>
              </w:rPr>
            </w:pPr>
            <w:r w:rsidRPr="00610D1F">
              <w:rPr>
                <w:rFonts w:ascii="Calibri" w:eastAsiaTheme="minorEastAsia" w:hAnsi="Calibri"/>
                <w:sz w:val="22"/>
                <w:szCs w:val="22"/>
              </w:rPr>
              <w:t>Oggetto proposto</w:t>
            </w:r>
          </w:p>
        </w:tc>
        <w:tc>
          <w:tcPr>
            <w:tcW w:w="8161" w:type="dxa"/>
            <w:hideMark/>
          </w:tcPr>
          <w:p w:rsidR="007B57B5" w:rsidRPr="00610D1F" w:rsidRDefault="007B57B5" w:rsidP="00610D1F">
            <w:pPr>
              <w:spacing w:before="100" w:beforeAutospacing="1" w:after="100" w:afterAutospacing="1" w:line="276" w:lineRule="auto"/>
              <w:jc w:val="both"/>
              <w:rPr>
                <w:rFonts w:ascii="Calibri" w:eastAsiaTheme="minorEastAsia" w:hAnsi="Calibri"/>
                <w:sz w:val="22"/>
                <w:szCs w:val="22"/>
              </w:rPr>
            </w:pPr>
            <w:r w:rsidRPr="00610D1F">
              <w:rPr>
                <w:rFonts w:ascii="Calibri" w:eastAsiaTheme="minorEastAsia" w:hAnsi="Calibri"/>
                <w:sz w:val="22"/>
                <w:szCs w:val="22"/>
              </w:rPr>
              <w:t>Art.169 del d.lgs.267/2000 - PEG - Piano Esecutivo di Gestione, Piano degli Obiettivi e Piano performance 2018   - Approvazione</w:t>
            </w:r>
          </w:p>
        </w:tc>
      </w:tr>
    </w:tbl>
    <w:p w:rsidR="007B57B5" w:rsidRDefault="007B57B5" w:rsidP="007B57B5">
      <w:pPr>
        <w:ind w:firstLine="708"/>
        <w:jc w:val="both"/>
        <w:rPr>
          <w:rFonts w:eastAsiaTheme="minorEastAsia"/>
        </w:rPr>
      </w:pPr>
    </w:p>
    <w:p w:rsidR="007B57B5" w:rsidRDefault="007B57B5" w:rsidP="007B57B5">
      <w:pPr>
        <w:ind w:firstLine="708"/>
        <w:jc w:val="both"/>
        <w:rPr>
          <w:rFonts w:eastAsiaTheme="minorEastAsia"/>
          <w:sz w:val="23"/>
          <w:szCs w:val="23"/>
        </w:rPr>
      </w:pPr>
      <w:r>
        <w:rPr>
          <w:rFonts w:eastAsiaTheme="minorEastAsia"/>
          <w:b/>
          <w:bCs/>
          <w:sz w:val="23"/>
          <w:szCs w:val="23"/>
        </w:rPr>
        <w:t>Visto</w:t>
      </w:r>
      <w:r>
        <w:rPr>
          <w:rFonts w:eastAsiaTheme="minorEastAsia"/>
          <w:sz w:val="23"/>
          <w:szCs w:val="23"/>
        </w:rPr>
        <w:t xml:space="preserve"> che sulla proposta di deliberazione relativa all’oggetto, ai sensi dell’art. 49 del T.U. D.Lgs. 18.08.2000, n° 267, hanno espresso:</w:t>
      </w:r>
    </w:p>
    <w:p w:rsidR="007B57B5" w:rsidRDefault="007B57B5" w:rsidP="007B57B5">
      <w:pPr>
        <w:numPr>
          <w:ilvl w:val="0"/>
          <w:numId w:val="4"/>
        </w:numPr>
        <w:autoSpaceDE w:val="0"/>
        <w:autoSpaceDN w:val="0"/>
        <w:jc w:val="both"/>
        <w:rPr>
          <w:rFonts w:eastAsiaTheme="minorEastAsia"/>
          <w:sz w:val="23"/>
          <w:szCs w:val="23"/>
        </w:rPr>
      </w:pPr>
      <w:r>
        <w:rPr>
          <w:rFonts w:eastAsiaTheme="minorEastAsia"/>
          <w:sz w:val="23"/>
          <w:szCs w:val="23"/>
        </w:rPr>
        <w:t>Il responsabile del Servizio proponente, per quanto concerne la regolarità tecnica, parere favorevole;</w:t>
      </w:r>
    </w:p>
    <w:p w:rsidR="007B57B5" w:rsidRDefault="007B57B5" w:rsidP="007B57B5">
      <w:pPr>
        <w:numPr>
          <w:ilvl w:val="0"/>
          <w:numId w:val="4"/>
        </w:numPr>
        <w:autoSpaceDE w:val="0"/>
        <w:autoSpaceDN w:val="0"/>
        <w:jc w:val="both"/>
        <w:rPr>
          <w:rFonts w:eastAsiaTheme="minorEastAsia"/>
          <w:sz w:val="23"/>
          <w:szCs w:val="23"/>
        </w:rPr>
      </w:pPr>
      <w:r>
        <w:rPr>
          <w:rFonts w:eastAsiaTheme="minorEastAsia"/>
          <w:sz w:val="23"/>
          <w:szCs w:val="23"/>
        </w:rPr>
        <w:t>Il responsabile del Servizio finanziario, per quanto concerne la regolarità contabile, parere favorevole;</w:t>
      </w:r>
    </w:p>
    <w:p w:rsidR="007B57B5" w:rsidRDefault="007B57B5" w:rsidP="007B57B5">
      <w:pPr>
        <w:pStyle w:val="rtf3Default"/>
        <w:ind w:left="360"/>
        <w:rPr>
          <w:b/>
          <w:bCs/>
          <w:sz w:val="23"/>
          <w:szCs w:val="23"/>
        </w:rPr>
      </w:pPr>
    </w:p>
    <w:p w:rsidR="007B57B5" w:rsidRDefault="007B57B5" w:rsidP="007B57B5">
      <w:pPr>
        <w:pStyle w:val="rtf3Default"/>
        <w:ind w:left="360"/>
        <w:jc w:val="both"/>
        <w:rPr>
          <w:sz w:val="23"/>
          <w:szCs w:val="23"/>
        </w:rPr>
      </w:pPr>
      <w:r>
        <w:rPr>
          <w:b/>
          <w:bCs/>
          <w:sz w:val="23"/>
          <w:szCs w:val="23"/>
        </w:rPr>
        <w:t xml:space="preserve">Premesso: </w:t>
      </w:r>
    </w:p>
    <w:p w:rsidR="007B57B5" w:rsidRDefault="007B57B5" w:rsidP="007B57B5">
      <w:pPr>
        <w:pStyle w:val="rtf3Default"/>
        <w:numPr>
          <w:ilvl w:val="0"/>
          <w:numId w:val="4"/>
        </w:numPr>
        <w:jc w:val="both"/>
        <w:rPr>
          <w:sz w:val="23"/>
          <w:szCs w:val="23"/>
        </w:rPr>
      </w:pPr>
      <w:r>
        <w:rPr>
          <w:b/>
          <w:bCs/>
          <w:sz w:val="23"/>
          <w:szCs w:val="23"/>
        </w:rPr>
        <w:t xml:space="preserve">che </w:t>
      </w:r>
      <w:r>
        <w:rPr>
          <w:sz w:val="23"/>
          <w:szCs w:val="23"/>
        </w:rPr>
        <w:t xml:space="preserve">il T.U. delle leggi sull’ordinamento degli Enti Locali approvato con D.Lgs. n. 267 del 18.08.2000 stabilisce in via definitiva i principi da applicarsi alle attività di programmazione, di previsione, di gestione, di rendicontazione e di investimento degli enti locali; </w:t>
      </w:r>
    </w:p>
    <w:p w:rsidR="007B57B5" w:rsidRDefault="007B57B5" w:rsidP="007B57B5">
      <w:pPr>
        <w:pStyle w:val="rtf3Default"/>
        <w:numPr>
          <w:ilvl w:val="0"/>
          <w:numId w:val="4"/>
        </w:numPr>
        <w:jc w:val="both"/>
        <w:rPr>
          <w:sz w:val="23"/>
          <w:szCs w:val="23"/>
        </w:rPr>
      </w:pPr>
      <w:r>
        <w:rPr>
          <w:b/>
          <w:bCs/>
          <w:sz w:val="23"/>
          <w:szCs w:val="23"/>
        </w:rPr>
        <w:t xml:space="preserve">che, </w:t>
      </w:r>
      <w:r>
        <w:rPr>
          <w:sz w:val="23"/>
          <w:szCs w:val="23"/>
        </w:rPr>
        <w:t xml:space="preserve">in particolare, tale ordinamento sancisce la separazione tra le funzioni di indirizzo politico-amministrativo, attribuite al Consiglio Comunale ed alla Giunta Comunale, e quelle di attività gestionale, di competenza della dirigenza, e ribadisce la volontà di affidare agli organi elettivi la definizione dei programmi e degli obiettivi ed ai dirigenti la gestione finanziaria, tecnica ed amministrativa, compresa l’adozione di tutti gli atti che impegnano l’Amministrazione verso l’esterno; </w:t>
      </w:r>
    </w:p>
    <w:p w:rsidR="007B57B5" w:rsidRDefault="007B57B5" w:rsidP="007B57B5">
      <w:pPr>
        <w:pStyle w:val="rtf3Default"/>
        <w:ind w:left="360"/>
        <w:jc w:val="both"/>
        <w:rPr>
          <w:b/>
          <w:bCs/>
          <w:sz w:val="23"/>
          <w:szCs w:val="23"/>
        </w:rPr>
      </w:pPr>
    </w:p>
    <w:p w:rsidR="007B57B5" w:rsidRDefault="007B57B5" w:rsidP="007B57B5">
      <w:pPr>
        <w:pStyle w:val="rtf3Default"/>
        <w:ind w:left="360"/>
        <w:rPr>
          <w:sz w:val="23"/>
          <w:szCs w:val="23"/>
        </w:rPr>
      </w:pPr>
      <w:r>
        <w:rPr>
          <w:b/>
          <w:bCs/>
          <w:sz w:val="23"/>
          <w:szCs w:val="23"/>
        </w:rPr>
        <w:t xml:space="preserve">Visto </w:t>
      </w:r>
      <w:r>
        <w:rPr>
          <w:sz w:val="23"/>
          <w:szCs w:val="23"/>
        </w:rPr>
        <w:t xml:space="preserve">il decreto legislativo 23 giugno 2011 n. 118 recante disposizioni in materia di armonizzazione dei sistemi contabili e degli schemi di bilancio delle Regioni, degli enti locali e dei loro organismi, a norma degli articolo 1 e 2 della legge 5 maggio 2009 n. 42; </w:t>
      </w:r>
    </w:p>
    <w:p w:rsidR="007B57B5" w:rsidRDefault="007B57B5" w:rsidP="007B57B5">
      <w:pPr>
        <w:autoSpaceDE w:val="0"/>
        <w:autoSpaceDN w:val="0"/>
        <w:adjustRightInd w:val="0"/>
        <w:ind w:left="360"/>
        <w:jc w:val="both"/>
        <w:rPr>
          <w:rFonts w:eastAsiaTheme="minorEastAsia"/>
          <w:b/>
          <w:bCs/>
          <w:sz w:val="23"/>
          <w:szCs w:val="23"/>
        </w:rPr>
      </w:pPr>
    </w:p>
    <w:p w:rsidR="007B57B5" w:rsidRDefault="007B57B5" w:rsidP="007B57B5">
      <w:pPr>
        <w:autoSpaceDE w:val="0"/>
        <w:autoSpaceDN w:val="0"/>
        <w:adjustRightInd w:val="0"/>
        <w:ind w:left="360"/>
        <w:jc w:val="both"/>
        <w:rPr>
          <w:rFonts w:eastAsiaTheme="minorEastAsia"/>
          <w:b/>
          <w:bCs/>
        </w:rPr>
      </w:pPr>
      <w:r>
        <w:rPr>
          <w:rFonts w:eastAsiaTheme="minorEastAsia"/>
          <w:b/>
          <w:bCs/>
          <w:sz w:val="23"/>
          <w:szCs w:val="23"/>
        </w:rPr>
        <w:t xml:space="preserve">Accertato </w:t>
      </w:r>
      <w:r>
        <w:rPr>
          <w:rFonts w:eastAsiaTheme="minorEastAsia"/>
          <w:sz w:val="23"/>
          <w:szCs w:val="23"/>
        </w:rPr>
        <w:t>che con decorrenza 01.01.2015 tutte le amministrazioni pubbliche devono conformare la propria gestione ai principi contabili contenuti nel citato decreto e nelle successive norme di attuazione, al fine di garantire il consolidamento e la trasparenza dei conti pubblici secondo le direttive dell’Unione Europea e l’adozione di sistemi informativi omogenei e interoperabili;</w:t>
      </w:r>
    </w:p>
    <w:p w:rsidR="007B57B5" w:rsidRDefault="007B57B5" w:rsidP="007B57B5">
      <w:pPr>
        <w:autoSpaceDE w:val="0"/>
        <w:autoSpaceDN w:val="0"/>
        <w:adjustRightInd w:val="0"/>
        <w:ind w:left="360"/>
        <w:jc w:val="both"/>
        <w:rPr>
          <w:rFonts w:eastAsiaTheme="minorEastAsia"/>
          <w:b/>
          <w:bCs/>
        </w:rPr>
      </w:pPr>
    </w:p>
    <w:p w:rsidR="007B57B5" w:rsidRDefault="007B57B5" w:rsidP="007B57B5">
      <w:pPr>
        <w:autoSpaceDE w:val="0"/>
        <w:autoSpaceDN w:val="0"/>
        <w:adjustRightInd w:val="0"/>
        <w:ind w:left="360"/>
        <w:jc w:val="both"/>
        <w:rPr>
          <w:rFonts w:eastAsiaTheme="minorEastAsia"/>
          <w:b/>
          <w:bCs/>
        </w:rPr>
      </w:pPr>
      <w:r>
        <w:rPr>
          <w:rFonts w:eastAsiaTheme="minorEastAsia"/>
          <w:b/>
          <w:bCs/>
        </w:rPr>
        <w:t xml:space="preserve">Dato Atto </w:t>
      </w:r>
      <w:r>
        <w:rPr>
          <w:rFonts w:eastAsiaTheme="minorEastAsia"/>
        </w:rPr>
        <w:t>che in attuazione a quanto previsto dall’articolo 3 del d.lgs. 27/10/2009, n. 150 l’ente deve adottare metodi e strumenti idonei a misurare, valutare e premiare la performance individuale e quella organizzativa;</w:t>
      </w:r>
    </w:p>
    <w:p w:rsidR="007B57B5" w:rsidRDefault="007B57B5" w:rsidP="007B57B5">
      <w:pPr>
        <w:autoSpaceDE w:val="0"/>
        <w:autoSpaceDN w:val="0"/>
        <w:adjustRightInd w:val="0"/>
        <w:ind w:left="360"/>
        <w:jc w:val="both"/>
        <w:rPr>
          <w:rFonts w:eastAsiaTheme="minorEastAsia"/>
        </w:rPr>
      </w:pPr>
      <w:r>
        <w:rPr>
          <w:rFonts w:eastAsiaTheme="minorEastAsia"/>
        </w:rPr>
        <w:t>- che il Piano della Performance, in quanto previsto dall’articolo 10 del D.Lgs. 150/2009, individua gli indirizzi e gli obiettivi strategici base ed operativi e definisce, con riferimento agli obiettivi finali ed intermedi ed alle risorse, gli indicatori per la misurazione e valutazione della performance, nonché gli obiettivi assegnati al personale dirigenziale e i relativi indicatori</w:t>
      </w:r>
    </w:p>
    <w:p w:rsidR="007B57B5" w:rsidRDefault="007B57B5" w:rsidP="007B57B5">
      <w:pPr>
        <w:autoSpaceDE w:val="0"/>
        <w:autoSpaceDN w:val="0"/>
        <w:adjustRightInd w:val="0"/>
        <w:ind w:left="360"/>
        <w:jc w:val="both"/>
        <w:rPr>
          <w:rFonts w:eastAsiaTheme="minorEastAsia"/>
        </w:rPr>
      </w:pPr>
    </w:p>
    <w:p w:rsidR="007B57B5" w:rsidRDefault="007B57B5" w:rsidP="007B57B5">
      <w:pPr>
        <w:autoSpaceDE w:val="0"/>
        <w:autoSpaceDN w:val="0"/>
        <w:adjustRightInd w:val="0"/>
        <w:ind w:left="360"/>
        <w:jc w:val="both"/>
        <w:rPr>
          <w:rFonts w:eastAsiaTheme="minorEastAsia"/>
          <w:b/>
          <w:bCs/>
        </w:rPr>
      </w:pPr>
      <w:r>
        <w:rPr>
          <w:rFonts w:eastAsiaTheme="minorEastAsia"/>
          <w:b/>
        </w:rPr>
        <w:t>Verificato</w:t>
      </w:r>
      <w:r>
        <w:rPr>
          <w:rFonts w:eastAsiaTheme="minorEastAsia"/>
        </w:rPr>
        <w:t xml:space="preserve"> che ai sensi dell’art. 5 comma 11 del D.L n° 95/2012 conv in L. n° 135/2012 “</w:t>
      </w:r>
      <w:r>
        <w:rPr>
          <w:rFonts w:eastAsiaTheme="minorEastAsia"/>
          <w:i/>
        </w:rPr>
        <w:t>Nelle more dei rinnovi contrattuali previsti dall'articolo 6 del decreto legislativo 1° agosto 2011, n. 141, e in attesa dell'applicazione di quanto disposto dall'articolo 19 del decreto legislativo 27 ottobre 2009, n. 150, le amministrazioni, ai fini dell'attribuzione del trattamento accessorio collegato alla performance individuale sulla base di criteri di selettività e riconoscimento del merito, valutano la performance del personale dirigenziale in relazione:</w:t>
      </w:r>
    </w:p>
    <w:p w:rsidR="007B57B5" w:rsidRDefault="007B57B5" w:rsidP="007B57B5">
      <w:pPr>
        <w:pStyle w:val="rtf3NormalWeb"/>
        <w:numPr>
          <w:ilvl w:val="0"/>
          <w:numId w:val="5"/>
        </w:numPr>
        <w:jc w:val="both"/>
        <w:rPr>
          <w:i/>
        </w:rPr>
      </w:pPr>
      <w:r>
        <w:rPr>
          <w:i/>
        </w:rPr>
        <w:t>al raggiungimento degli obiettivi individuali e relativi all'unita' organizzativa di diretta responsabilità, nonché al contributo assicurato alla performance complessiva dell'amministrazione. Gli obiettivi, predeterminati all'atto del conferimento dell'incarico dirigenziale, devono essere specifici, misurabili, ripetibili, ragionevolmente realizzabili e collegati a precise scadenze temporali;</w:t>
      </w:r>
    </w:p>
    <w:p w:rsidR="007B57B5" w:rsidRDefault="007B57B5" w:rsidP="007B57B5">
      <w:pPr>
        <w:pStyle w:val="rtf3NormalWeb"/>
        <w:numPr>
          <w:ilvl w:val="0"/>
          <w:numId w:val="5"/>
        </w:numPr>
        <w:jc w:val="both"/>
        <w:rPr>
          <w:i/>
        </w:rPr>
      </w:pPr>
      <w:r>
        <w:rPr>
          <w:i/>
        </w:rPr>
        <w:lastRenderedPageBreak/>
        <w:t>ai comportamenti organizzativi posti in essere e alla capacità di valutazione differenziata dei propri collaboratori, tenuto conto delle diverse performance degli stessi.</w:t>
      </w:r>
    </w:p>
    <w:p w:rsidR="007B57B5" w:rsidRDefault="007B57B5" w:rsidP="007B57B5">
      <w:pPr>
        <w:pStyle w:val="rtf3NormalWeb"/>
        <w:jc w:val="both"/>
      </w:pPr>
      <w:r>
        <w:rPr>
          <w:b/>
        </w:rPr>
        <w:t>Rilevato</w:t>
      </w:r>
      <w:r>
        <w:t xml:space="preserve"> inoltre che ai sensi del successivo comma 11-bis, “</w:t>
      </w:r>
      <w:r>
        <w:rPr>
          <w:i/>
        </w:rPr>
        <w:t>per gli stessi fini di cui al comma 11, la misurazione e valutazione della performance individuale del personale e' effettuata dal dirigente in relazione:</w:t>
      </w:r>
      <w:r>
        <w:rPr>
          <w:i/>
        </w:rPr>
        <w:br/>
        <w:t>a) al raggiungimento di specifici obiettivi di gruppo o individuali;</w:t>
      </w:r>
      <w:r>
        <w:rPr>
          <w:i/>
        </w:rPr>
        <w:br/>
        <w:t>b) al contributo assicurato alla performance dell'unita' organizzativa di appartenenza e ai comportamenti organizzativi dimostrati</w:t>
      </w:r>
      <w:r>
        <w:t>”.</w:t>
      </w:r>
    </w:p>
    <w:p w:rsidR="007B57B5" w:rsidRDefault="007B57B5" w:rsidP="007B57B5">
      <w:pPr>
        <w:autoSpaceDE w:val="0"/>
        <w:autoSpaceDN w:val="0"/>
        <w:adjustRightInd w:val="0"/>
        <w:jc w:val="both"/>
        <w:rPr>
          <w:rFonts w:eastAsiaTheme="minorEastAsia"/>
        </w:rPr>
      </w:pPr>
      <w:r>
        <w:rPr>
          <w:rFonts w:eastAsiaTheme="minorEastAsia"/>
        </w:rPr>
        <w:t xml:space="preserve">- che nelle more dell’adozione della compiuta disciplina del ciclo della performance del Comune di Copertino occorre intanto fissare obiettivi individuali, di settore e di Ente che siano conformi al dettato dell’art. 5 del D.l. n° 95/2012, da inserire nel PEG per l’Esercizio finanziario 2016; </w:t>
      </w:r>
    </w:p>
    <w:p w:rsidR="007B57B5" w:rsidRDefault="007B57B5" w:rsidP="007B57B5">
      <w:pPr>
        <w:autoSpaceDE w:val="0"/>
        <w:autoSpaceDN w:val="0"/>
        <w:adjustRightInd w:val="0"/>
        <w:jc w:val="both"/>
        <w:rPr>
          <w:rFonts w:eastAsiaTheme="minorEastAsia"/>
          <w:b/>
          <w:bCs/>
        </w:rPr>
      </w:pPr>
    </w:p>
    <w:p w:rsidR="007B57B5" w:rsidRDefault="007B57B5" w:rsidP="007B57B5">
      <w:pPr>
        <w:autoSpaceDE w:val="0"/>
        <w:autoSpaceDN w:val="0"/>
        <w:adjustRightInd w:val="0"/>
        <w:jc w:val="both"/>
        <w:rPr>
          <w:rFonts w:eastAsiaTheme="minorEastAsia"/>
          <w:b/>
          <w:bCs/>
        </w:rPr>
      </w:pPr>
      <w:r>
        <w:rPr>
          <w:rFonts w:eastAsiaTheme="minorEastAsia"/>
          <w:b/>
          <w:bCs/>
        </w:rPr>
        <w:t>DATO ATTO:</w:t>
      </w:r>
    </w:p>
    <w:p w:rsidR="007B57B5" w:rsidRDefault="007B57B5" w:rsidP="007B57B5">
      <w:pPr>
        <w:autoSpaceDE w:val="0"/>
        <w:autoSpaceDN w:val="0"/>
        <w:adjustRightInd w:val="0"/>
        <w:jc w:val="both"/>
        <w:rPr>
          <w:rFonts w:eastAsiaTheme="minorEastAsia"/>
        </w:rPr>
      </w:pPr>
      <w:r>
        <w:rPr>
          <w:rFonts w:eastAsiaTheme="minorEastAsia"/>
        </w:rPr>
        <w:t>- che con Del. G.C. n° 173 del 13/12/2013, cosi come integrata con Del. G.C. n° 181 del 29/12/2014, sono stati approvati in via definitiva i criteri generali della metodologia permanente per la valutazione dei risultati e della prestazione lavorativa dei Dirigenti e dei dipendenti, e che pertanto occorre individuare alcuni obiettivi strategici anche con valenza ultrannale, elaborato sulla base delle Linee  programmatiche di mandato di cui alla delibera C.C. adottata il 2/12/2014 e alle proposte progettuali dei singoli assessorati e dei responsabili di struttura;</w:t>
      </w:r>
    </w:p>
    <w:p w:rsidR="007B57B5" w:rsidRDefault="007B57B5" w:rsidP="007B57B5">
      <w:pPr>
        <w:autoSpaceDE w:val="0"/>
        <w:autoSpaceDN w:val="0"/>
        <w:adjustRightInd w:val="0"/>
        <w:jc w:val="both"/>
        <w:rPr>
          <w:rFonts w:eastAsiaTheme="minorEastAsia"/>
          <w:b/>
          <w:bCs/>
        </w:rPr>
      </w:pPr>
    </w:p>
    <w:p w:rsidR="004666DB" w:rsidRDefault="004666DB" w:rsidP="004666DB">
      <w:pPr>
        <w:pStyle w:val="rtf3rtf1rtf1rtf1rtf1BodyTextIndent"/>
        <w:jc w:val="both"/>
        <w:rPr>
          <w:snapToGrid w:val="0"/>
          <w:color w:val="000000"/>
          <w:sz w:val="24"/>
          <w:szCs w:val="24"/>
        </w:rPr>
      </w:pPr>
      <w:r w:rsidRPr="003F2712">
        <w:rPr>
          <w:b/>
          <w:bCs/>
          <w:snapToGrid w:val="0"/>
          <w:color w:val="000000"/>
          <w:sz w:val="24"/>
          <w:szCs w:val="24"/>
        </w:rPr>
        <w:t xml:space="preserve">RICHIAMATA </w:t>
      </w:r>
      <w:r w:rsidRPr="003F2712">
        <w:rPr>
          <w:bCs/>
          <w:snapToGrid w:val="0"/>
          <w:color w:val="000000"/>
          <w:sz w:val="24"/>
          <w:szCs w:val="24"/>
        </w:rPr>
        <w:t>la</w:t>
      </w:r>
      <w:r w:rsidRPr="003F2712">
        <w:rPr>
          <w:snapToGrid w:val="0"/>
          <w:color w:val="000000"/>
          <w:sz w:val="24"/>
          <w:szCs w:val="24"/>
        </w:rPr>
        <w:t xml:space="preserve"> deliberazione </w:t>
      </w:r>
      <w:r w:rsidRPr="003F2712">
        <w:rPr>
          <w:b/>
          <w:bCs/>
          <w:snapToGrid w:val="0"/>
          <w:color w:val="000000"/>
          <w:sz w:val="24"/>
          <w:szCs w:val="24"/>
        </w:rPr>
        <w:t>G.C. n. 49 del 12.03.2010</w:t>
      </w:r>
      <w:r w:rsidRPr="003F2712">
        <w:rPr>
          <w:snapToGrid w:val="0"/>
          <w:color w:val="000000"/>
          <w:sz w:val="24"/>
          <w:szCs w:val="24"/>
        </w:rPr>
        <w:t xml:space="preserve"> con cui è stata approvata la rideterminazione della dotazione Organica, prevedendo l’istituzione in organico di n. 3 posti di Dirigente al vertice delle relative Aree quali strutture di 1° livello all’interno della Macrostruttura, e nel contempo sono stati precisati i settori che afferiscono a ciascuna Area, scelta peraltro confermata con </w:t>
      </w:r>
      <w:r w:rsidRPr="003F2712">
        <w:rPr>
          <w:b/>
          <w:bCs/>
          <w:snapToGrid w:val="0"/>
          <w:color w:val="000000"/>
          <w:sz w:val="24"/>
          <w:szCs w:val="24"/>
        </w:rPr>
        <w:t>Del.</w:t>
      </w:r>
      <w:r w:rsidRPr="003F2712">
        <w:rPr>
          <w:snapToGrid w:val="0"/>
          <w:color w:val="000000"/>
          <w:sz w:val="24"/>
          <w:szCs w:val="24"/>
        </w:rPr>
        <w:t xml:space="preserve"> </w:t>
      </w:r>
      <w:r w:rsidRPr="003F2712">
        <w:rPr>
          <w:b/>
          <w:bCs/>
          <w:snapToGrid w:val="0"/>
          <w:color w:val="000000"/>
          <w:sz w:val="24"/>
          <w:szCs w:val="24"/>
        </w:rPr>
        <w:t xml:space="preserve">G.C. n° 117 del 13/8/2013 </w:t>
      </w:r>
      <w:r w:rsidRPr="003F2712">
        <w:rPr>
          <w:bCs/>
          <w:snapToGrid w:val="0"/>
          <w:color w:val="000000"/>
          <w:sz w:val="24"/>
          <w:szCs w:val="24"/>
        </w:rPr>
        <w:t>e da ultimo</w:t>
      </w:r>
      <w:r w:rsidRPr="003F2712">
        <w:rPr>
          <w:b/>
          <w:bCs/>
          <w:snapToGrid w:val="0"/>
          <w:color w:val="000000"/>
          <w:sz w:val="24"/>
          <w:szCs w:val="24"/>
        </w:rPr>
        <w:t xml:space="preserve"> con Del. G.C. n° 114 del 16/6/2016;</w:t>
      </w:r>
      <w:r w:rsidRPr="003F2712">
        <w:rPr>
          <w:snapToGrid w:val="0"/>
          <w:color w:val="000000"/>
          <w:sz w:val="24"/>
          <w:szCs w:val="24"/>
        </w:rPr>
        <w:t xml:space="preserve"> </w:t>
      </w:r>
    </w:p>
    <w:p w:rsidR="004666DB" w:rsidRPr="003F2712" w:rsidRDefault="004666DB" w:rsidP="004666DB">
      <w:pPr>
        <w:pStyle w:val="rtf3rtf1rtf1rtf1rtf1BodyTextIndent"/>
        <w:jc w:val="both"/>
        <w:rPr>
          <w:snapToGrid w:val="0"/>
          <w:color w:val="000000"/>
          <w:sz w:val="24"/>
          <w:szCs w:val="24"/>
        </w:rPr>
      </w:pPr>
    </w:p>
    <w:p w:rsidR="004666DB" w:rsidRDefault="004666DB" w:rsidP="004666DB">
      <w:pPr>
        <w:autoSpaceDE w:val="0"/>
        <w:autoSpaceDN w:val="0"/>
        <w:adjustRightInd w:val="0"/>
        <w:jc w:val="both"/>
        <w:rPr>
          <w:rFonts w:eastAsiaTheme="minorEastAsia"/>
        </w:rPr>
      </w:pPr>
      <w:r>
        <w:rPr>
          <w:rFonts w:eastAsiaTheme="minorEastAsia"/>
          <w:b/>
          <w:bCs/>
        </w:rPr>
        <w:t xml:space="preserve">VISTI </w:t>
      </w:r>
      <w:r>
        <w:rPr>
          <w:rFonts w:eastAsiaTheme="minorEastAsia"/>
        </w:rPr>
        <w:t xml:space="preserve">i vigenti  decreti sindacali di assegnazione della direzione delle Aree e del Corpo di Polizia Locale;  </w:t>
      </w:r>
    </w:p>
    <w:p w:rsidR="004666DB" w:rsidRPr="001924A6" w:rsidRDefault="004666DB" w:rsidP="004666DB">
      <w:pPr>
        <w:rPr>
          <w:rFonts w:eastAsiaTheme="minorEastAsia"/>
          <w:color w:val="000000"/>
        </w:rPr>
      </w:pPr>
    </w:p>
    <w:p w:rsidR="004666DB" w:rsidRPr="003F2712" w:rsidRDefault="004666DB" w:rsidP="004666DB">
      <w:pPr>
        <w:pStyle w:val="rtf3BodyTextIndent"/>
        <w:ind w:left="0"/>
        <w:rPr>
          <w:color w:val="000000"/>
        </w:rPr>
      </w:pPr>
      <w:r w:rsidRPr="003F2712">
        <w:rPr>
          <w:b/>
          <w:color w:val="000000"/>
        </w:rPr>
        <w:t xml:space="preserve">VISTA </w:t>
      </w:r>
      <w:r w:rsidRPr="003F2712">
        <w:rPr>
          <w:color w:val="000000"/>
        </w:rPr>
        <w:t>la deliberazione C.C. n.</w:t>
      </w:r>
      <w:r w:rsidRPr="003F2712">
        <w:rPr>
          <w:b/>
          <w:color w:val="000000"/>
        </w:rPr>
        <w:t>12 del 26.04.2018</w:t>
      </w:r>
      <w:r w:rsidRPr="003F2712">
        <w:rPr>
          <w:color w:val="000000"/>
        </w:rPr>
        <w:t xml:space="preserve"> con cui viene approvata la nota di aggiornamento del documento unico di programmazione </w:t>
      </w:r>
      <w:r w:rsidRPr="003F2712">
        <w:rPr>
          <w:b/>
          <w:color w:val="000000"/>
        </w:rPr>
        <w:t>2018-2020</w:t>
      </w:r>
      <w:r w:rsidRPr="003F2712">
        <w:rPr>
          <w:color w:val="000000"/>
        </w:rPr>
        <w:t>;</w:t>
      </w:r>
    </w:p>
    <w:p w:rsidR="004666DB" w:rsidRPr="003F2712" w:rsidRDefault="004666DB" w:rsidP="004666DB">
      <w:pPr>
        <w:pStyle w:val="rtf3BodyTextIndent"/>
        <w:ind w:left="0"/>
        <w:rPr>
          <w:color w:val="000000"/>
        </w:rPr>
      </w:pPr>
      <w:r w:rsidRPr="003F2712">
        <w:rPr>
          <w:b/>
          <w:color w:val="000000"/>
        </w:rPr>
        <w:t>VISTA</w:t>
      </w:r>
      <w:r w:rsidRPr="003F2712">
        <w:rPr>
          <w:color w:val="000000"/>
        </w:rPr>
        <w:t xml:space="preserve"> la deliberazione C.C. n° </w:t>
      </w:r>
      <w:r w:rsidRPr="003F2712">
        <w:rPr>
          <w:b/>
          <w:color w:val="000000"/>
        </w:rPr>
        <w:t>13 del 26 aprile 2018</w:t>
      </w:r>
      <w:r w:rsidRPr="003F2712">
        <w:rPr>
          <w:color w:val="000000"/>
        </w:rPr>
        <w:t xml:space="preserve"> di approvazione del bilancio di previsione 2018/2020;</w:t>
      </w:r>
    </w:p>
    <w:p w:rsidR="004666DB" w:rsidRDefault="004666DB" w:rsidP="007B57B5">
      <w:pPr>
        <w:autoSpaceDE w:val="0"/>
        <w:autoSpaceDN w:val="0"/>
        <w:adjustRightInd w:val="0"/>
        <w:jc w:val="both"/>
        <w:rPr>
          <w:rFonts w:eastAsiaTheme="minorEastAsia"/>
          <w:b/>
          <w:bCs/>
          <w:color w:val="000000"/>
          <w:sz w:val="23"/>
          <w:szCs w:val="23"/>
        </w:rPr>
      </w:pPr>
    </w:p>
    <w:p w:rsidR="007B57B5" w:rsidRDefault="007B57B5" w:rsidP="007B57B5">
      <w:pPr>
        <w:autoSpaceDE w:val="0"/>
        <w:autoSpaceDN w:val="0"/>
        <w:adjustRightInd w:val="0"/>
        <w:jc w:val="both"/>
        <w:rPr>
          <w:rFonts w:eastAsiaTheme="minorEastAsia"/>
          <w:color w:val="000000"/>
          <w:sz w:val="23"/>
          <w:szCs w:val="23"/>
        </w:rPr>
      </w:pPr>
      <w:r>
        <w:rPr>
          <w:rFonts w:eastAsiaTheme="minorEastAsia"/>
          <w:b/>
          <w:bCs/>
          <w:color w:val="000000"/>
          <w:sz w:val="23"/>
          <w:szCs w:val="23"/>
        </w:rPr>
        <w:t xml:space="preserve">Richiamato </w:t>
      </w:r>
      <w:r>
        <w:rPr>
          <w:rFonts w:eastAsiaTheme="minorEastAsia"/>
          <w:color w:val="000000"/>
          <w:sz w:val="23"/>
          <w:szCs w:val="23"/>
        </w:rPr>
        <w:t xml:space="preserve">l’art. 169 del D.Lgs. 267/2000 che disciplina il Piano Esecutivo di Gestione (PEG), quale documento che permette di declinare in maggior dettaglio la programmazione operativa contenuta nell'apposita Sezione del Documento Unico di Programmazione (DUP); </w:t>
      </w:r>
    </w:p>
    <w:p w:rsidR="007B57B5" w:rsidRDefault="007B57B5" w:rsidP="007B57B5">
      <w:pPr>
        <w:autoSpaceDE w:val="0"/>
        <w:autoSpaceDN w:val="0"/>
        <w:adjustRightInd w:val="0"/>
        <w:rPr>
          <w:rFonts w:eastAsiaTheme="minorEastAsia"/>
          <w:color w:val="000000"/>
          <w:sz w:val="23"/>
          <w:szCs w:val="23"/>
        </w:rPr>
      </w:pPr>
    </w:p>
    <w:p w:rsidR="007B57B5" w:rsidRDefault="007B57B5" w:rsidP="007B57B5">
      <w:pPr>
        <w:autoSpaceDE w:val="0"/>
        <w:autoSpaceDN w:val="0"/>
        <w:adjustRightInd w:val="0"/>
        <w:jc w:val="both"/>
        <w:rPr>
          <w:rFonts w:eastAsiaTheme="minorEastAsia"/>
          <w:color w:val="000000"/>
          <w:sz w:val="23"/>
          <w:szCs w:val="23"/>
        </w:rPr>
      </w:pPr>
      <w:r>
        <w:rPr>
          <w:rFonts w:eastAsiaTheme="minorEastAsia"/>
          <w:b/>
          <w:bCs/>
          <w:color w:val="000000"/>
          <w:sz w:val="23"/>
          <w:szCs w:val="23"/>
        </w:rPr>
        <w:t xml:space="preserve">Dato atto </w:t>
      </w:r>
      <w:r>
        <w:rPr>
          <w:rFonts w:eastAsiaTheme="minorEastAsia"/>
          <w:color w:val="000000"/>
          <w:sz w:val="23"/>
          <w:szCs w:val="23"/>
        </w:rPr>
        <w:t xml:space="preserve">che i contenuti del PEG, fermi restando i vincoli posti con l'approvazione del bilancio di previsione, sono la risultante di un processo iterativo e partecipato che coinvolge la Giunta e la dirigenza dell'ente. Il PEG rappresenta lo strumento attraverso il quale si guida la relazione tra organo esecutivo e responsabili dei servizi; </w:t>
      </w:r>
    </w:p>
    <w:p w:rsidR="007B57B5" w:rsidRDefault="007B57B5" w:rsidP="007B57B5">
      <w:pPr>
        <w:autoSpaceDE w:val="0"/>
        <w:autoSpaceDN w:val="0"/>
        <w:adjustRightInd w:val="0"/>
        <w:jc w:val="both"/>
        <w:rPr>
          <w:rFonts w:eastAsiaTheme="minorEastAsia"/>
          <w:b/>
          <w:bCs/>
          <w:color w:val="000000"/>
          <w:sz w:val="23"/>
          <w:szCs w:val="23"/>
        </w:rPr>
      </w:pPr>
    </w:p>
    <w:p w:rsidR="007B57B5" w:rsidRDefault="007B57B5" w:rsidP="007B57B5">
      <w:pPr>
        <w:autoSpaceDE w:val="0"/>
        <w:autoSpaceDN w:val="0"/>
        <w:adjustRightInd w:val="0"/>
        <w:jc w:val="both"/>
        <w:rPr>
          <w:rFonts w:eastAsiaTheme="minorEastAsia"/>
          <w:color w:val="000000"/>
          <w:sz w:val="23"/>
          <w:szCs w:val="23"/>
        </w:rPr>
      </w:pPr>
      <w:r>
        <w:rPr>
          <w:rFonts w:eastAsiaTheme="minorEastAsia"/>
          <w:b/>
          <w:bCs/>
          <w:color w:val="000000"/>
          <w:sz w:val="23"/>
          <w:szCs w:val="23"/>
        </w:rPr>
        <w:t xml:space="preserve">Considerato </w:t>
      </w:r>
      <w:r>
        <w:rPr>
          <w:rFonts w:eastAsiaTheme="minorEastAsia"/>
          <w:color w:val="000000"/>
          <w:sz w:val="23"/>
          <w:szCs w:val="23"/>
        </w:rPr>
        <w:t xml:space="preserve">che, attraverso il PEG degli enti locali, si provvede anche ad attribuire ai titolari dei centri di responsabilità amministrativa le risorse necessarie al raggiungimento degli obiettivi assegnati. Per gli enti locali il PEG costituisce anche il fondamentale strumento di determinazione degli obiettivi di gestione e di affidamento degli stessi, unitamente alle dotazioni necessarie, ai responsabili dei programmi previsti nel bilancio; </w:t>
      </w:r>
    </w:p>
    <w:p w:rsidR="007B57B5" w:rsidRDefault="007B57B5" w:rsidP="007B57B5">
      <w:pPr>
        <w:autoSpaceDE w:val="0"/>
        <w:autoSpaceDN w:val="0"/>
        <w:adjustRightInd w:val="0"/>
        <w:rPr>
          <w:rFonts w:eastAsiaTheme="minorEastAsia"/>
          <w:b/>
          <w:bCs/>
          <w:color w:val="000000"/>
          <w:sz w:val="23"/>
          <w:szCs w:val="23"/>
        </w:rPr>
      </w:pPr>
    </w:p>
    <w:p w:rsidR="007B57B5" w:rsidRDefault="007B57B5" w:rsidP="007B57B5">
      <w:pPr>
        <w:autoSpaceDE w:val="0"/>
        <w:autoSpaceDN w:val="0"/>
        <w:adjustRightInd w:val="0"/>
        <w:rPr>
          <w:rFonts w:eastAsiaTheme="minorEastAsia"/>
          <w:color w:val="000000"/>
          <w:sz w:val="23"/>
          <w:szCs w:val="23"/>
        </w:rPr>
      </w:pPr>
      <w:r>
        <w:rPr>
          <w:rFonts w:eastAsiaTheme="minorEastAsia"/>
          <w:b/>
          <w:bCs/>
          <w:color w:val="000000"/>
          <w:sz w:val="23"/>
          <w:szCs w:val="23"/>
        </w:rPr>
        <w:lastRenderedPageBreak/>
        <w:t xml:space="preserve">Visto </w:t>
      </w:r>
      <w:r>
        <w:rPr>
          <w:rFonts w:eastAsiaTheme="minorEastAsia"/>
          <w:color w:val="000000"/>
          <w:sz w:val="23"/>
          <w:szCs w:val="23"/>
        </w:rPr>
        <w:t xml:space="preserve">il D.Lgs. 27/10/2009 n. 150 “Attuazione della legge 4 marzo 2009 n. 15 in materia di ottimizzazione della produttività del lavoro pubblico e di efficienza e trasparenza delle pubbliche amministrazioni”; </w:t>
      </w:r>
    </w:p>
    <w:p w:rsidR="007B57B5" w:rsidRDefault="007B57B5" w:rsidP="007B57B5">
      <w:pPr>
        <w:autoSpaceDE w:val="0"/>
        <w:autoSpaceDN w:val="0"/>
        <w:adjustRightInd w:val="0"/>
        <w:rPr>
          <w:rFonts w:eastAsiaTheme="minorEastAsia"/>
          <w:b/>
          <w:bCs/>
          <w:color w:val="000000"/>
          <w:sz w:val="23"/>
          <w:szCs w:val="23"/>
        </w:rPr>
      </w:pPr>
    </w:p>
    <w:p w:rsidR="007B57B5" w:rsidRDefault="007B57B5" w:rsidP="007B57B5">
      <w:pPr>
        <w:autoSpaceDE w:val="0"/>
        <w:autoSpaceDN w:val="0"/>
        <w:adjustRightInd w:val="0"/>
        <w:jc w:val="both"/>
        <w:rPr>
          <w:rFonts w:eastAsiaTheme="minorEastAsia"/>
        </w:rPr>
      </w:pPr>
      <w:r>
        <w:rPr>
          <w:rFonts w:eastAsiaTheme="minorEastAsia"/>
          <w:b/>
          <w:bCs/>
          <w:color w:val="000000"/>
          <w:sz w:val="23"/>
          <w:szCs w:val="23"/>
        </w:rPr>
        <w:t xml:space="preserve">Dato atto </w:t>
      </w:r>
      <w:r>
        <w:rPr>
          <w:rFonts w:eastAsiaTheme="minorEastAsia"/>
          <w:color w:val="000000"/>
          <w:sz w:val="23"/>
          <w:szCs w:val="23"/>
        </w:rPr>
        <w:t>che il piano dettagliato degli obiettivi di cui all'articolo 108, comma 1, del TUEL sono unificati organicamente nel piano esecutivo di gestione, secondo quanto disposto dall’art. 169 comma 3bis del D.Lgs. 267/2000;</w:t>
      </w:r>
    </w:p>
    <w:p w:rsidR="007B57B5" w:rsidRDefault="007B57B5" w:rsidP="007B57B5">
      <w:pPr>
        <w:autoSpaceDE w:val="0"/>
        <w:autoSpaceDN w:val="0"/>
        <w:adjustRightInd w:val="0"/>
        <w:jc w:val="both"/>
        <w:rPr>
          <w:rFonts w:eastAsiaTheme="minorEastAsia"/>
          <w:b/>
          <w:bCs/>
        </w:rPr>
      </w:pPr>
    </w:p>
    <w:p w:rsidR="007B57B5" w:rsidRDefault="007B57B5" w:rsidP="007B57B5">
      <w:pPr>
        <w:autoSpaceDE w:val="0"/>
        <w:autoSpaceDN w:val="0"/>
        <w:adjustRightInd w:val="0"/>
        <w:jc w:val="both"/>
        <w:rPr>
          <w:rFonts w:eastAsiaTheme="minorEastAsia"/>
        </w:rPr>
      </w:pPr>
      <w:r>
        <w:rPr>
          <w:rFonts w:eastAsiaTheme="minorEastAsia"/>
          <w:b/>
          <w:bCs/>
        </w:rPr>
        <w:t xml:space="preserve">VISTO </w:t>
      </w:r>
      <w:r>
        <w:rPr>
          <w:rFonts w:eastAsiaTheme="minorEastAsia"/>
        </w:rPr>
        <w:t>il Peg (P</w:t>
      </w:r>
      <w:r w:rsidR="004666DB">
        <w:rPr>
          <w:rFonts w:eastAsiaTheme="minorEastAsia"/>
        </w:rPr>
        <w:t>iano Esecutivo di Gestione) 2018</w:t>
      </w:r>
      <w:r>
        <w:rPr>
          <w:rFonts w:eastAsiaTheme="minorEastAsia"/>
        </w:rPr>
        <w:t>, elaborato dal Segretario Generale e dai Dirigenti delle Aree e dal Comandante del Corpo di P.L., che contiene:</w:t>
      </w:r>
    </w:p>
    <w:p w:rsidR="007B57B5" w:rsidRDefault="007B57B5" w:rsidP="007B57B5">
      <w:pPr>
        <w:autoSpaceDE w:val="0"/>
        <w:autoSpaceDN w:val="0"/>
        <w:adjustRightInd w:val="0"/>
        <w:jc w:val="both"/>
        <w:rPr>
          <w:rFonts w:eastAsiaTheme="minorEastAsia"/>
        </w:rPr>
      </w:pPr>
      <w:r>
        <w:rPr>
          <w:rFonts w:eastAsiaTheme="minorEastAsia"/>
        </w:rPr>
        <w:t>- le schede operative di dettaglio degli obiettivi annuali assegnati ai Dirigenti Responsabili di Area, elaborati in raccordo con la pianificazione pluriennale contenuta nel</w:t>
      </w:r>
      <w:r w:rsidR="004666DB">
        <w:rPr>
          <w:rFonts w:eastAsiaTheme="minorEastAsia"/>
        </w:rPr>
        <w:t xml:space="preserve"> DUP 2017/2019</w:t>
      </w:r>
      <w:r>
        <w:rPr>
          <w:rFonts w:eastAsiaTheme="minorEastAsia"/>
        </w:rPr>
        <w:t xml:space="preserve"> </w:t>
      </w:r>
    </w:p>
    <w:p w:rsidR="007B57B5" w:rsidRDefault="007B57B5" w:rsidP="007B57B5">
      <w:pPr>
        <w:autoSpaceDE w:val="0"/>
        <w:autoSpaceDN w:val="0"/>
        <w:adjustRightInd w:val="0"/>
        <w:jc w:val="both"/>
        <w:rPr>
          <w:rFonts w:eastAsiaTheme="minorEastAsia"/>
        </w:rPr>
      </w:pPr>
      <w:r>
        <w:rPr>
          <w:rFonts w:eastAsiaTheme="minorEastAsia"/>
        </w:rPr>
        <w:t>- i parametri di misurazione adottati e i relativi indicatori di attività</w:t>
      </w:r>
    </w:p>
    <w:p w:rsidR="007B57B5" w:rsidRDefault="007B57B5" w:rsidP="007B57B5">
      <w:pPr>
        <w:autoSpaceDE w:val="0"/>
        <w:autoSpaceDN w:val="0"/>
        <w:adjustRightInd w:val="0"/>
        <w:jc w:val="both"/>
        <w:rPr>
          <w:rFonts w:eastAsiaTheme="minorEastAsia"/>
        </w:rPr>
      </w:pPr>
      <w:r>
        <w:rPr>
          <w:rFonts w:eastAsiaTheme="minorEastAsia"/>
        </w:rPr>
        <w:t>- le risorse umane assegnate con riferimento ai singoli obiettivi operativi affidati a ciascun Dirigente e Responsabile di P.O.;</w:t>
      </w:r>
    </w:p>
    <w:p w:rsidR="007B57B5" w:rsidRDefault="007B57B5" w:rsidP="007B57B5">
      <w:pPr>
        <w:autoSpaceDE w:val="0"/>
        <w:autoSpaceDN w:val="0"/>
        <w:adjustRightInd w:val="0"/>
        <w:jc w:val="both"/>
        <w:rPr>
          <w:rFonts w:eastAsiaTheme="minorEastAsia"/>
        </w:rPr>
      </w:pPr>
      <w:r>
        <w:rPr>
          <w:rFonts w:eastAsiaTheme="minorEastAsia"/>
        </w:rPr>
        <w:t xml:space="preserve">- le risorse finanziarie assegnate, secondo le schede elaborate dal Settore Finanziario; </w:t>
      </w:r>
    </w:p>
    <w:p w:rsidR="007B57B5" w:rsidRDefault="007B57B5" w:rsidP="007B57B5">
      <w:pPr>
        <w:autoSpaceDE w:val="0"/>
        <w:autoSpaceDN w:val="0"/>
        <w:adjustRightInd w:val="0"/>
        <w:jc w:val="both"/>
        <w:rPr>
          <w:rFonts w:eastAsiaTheme="minorEastAsia"/>
          <w:b/>
          <w:bCs/>
        </w:rPr>
      </w:pPr>
    </w:p>
    <w:p w:rsidR="007B57B5" w:rsidRDefault="007B57B5" w:rsidP="007B57B5">
      <w:pPr>
        <w:autoSpaceDE w:val="0"/>
        <w:autoSpaceDN w:val="0"/>
        <w:adjustRightInd w:val="0"/>
        <w:jc w:val="both"/>
        <w:rPr>
          <w:rFonts w:eastAsiaTheme="minorEastAsia"/>
          <w:b/>
          <w:bCs/>
        </w:rPr>
      </w:pPr>
      <w:r>
        <w:rPr>
          <w:rFonts w:eastAsiaTheme="minorEastAsia"/>
          <w:b/>
          <w:bCs/>
        </w:rPr>
        <w:t>VISTI:</w:t>
      </w:r>
    </w:p>
    <w:p w:rsidR="007B57B5" w:rsidRDefault="007B57B5" w:rsidP="007B57B5">
      <w:pPr>
        <w:autoSpaceDE w:val="0"/>
        <w:autoSpaceDN w:val="0"/>
        <w:adjustRightInd w:val="0"/>
        <w:jc w:val="both"/>
        <w:rPr>
          <w:rFonts w:eastAsiaTheme="minorEastAsia"/>
        </w:rPr>
      </w:pPr>
      <w:r>
        <w:rPr>
          <w:rFonts w:eastAsiaTheme="minorEastAsia"/>
        </w:rPr>
        <w:t>- il D.lgs. 267/2000;</w:t>
      </w:r>
    </w:p>
    <w:p w:rsidR="007B57B5" w:rsidRDefault="007B57B5" w:rsidP="007B57B5">
      <w:pPr>
        <w:autoSpaceDE w:val="0"/>
        <w:autoSpaceDN w:val="0"/>
        <w:adjustRightInd w:val="0"/>
        <w:jc w:val="both"/>
        <w:rPr>
          <w:rFonts w:eastAsiaTheme="minorEastAsia"/>
        </w:rPr>
      </w:pPr>
      <w:r>
        <w:rPr>
          <w:rFonts w:eastAsiaTheme="minorEastAsia"/>
        </w:rPr>
        <w:t>- il D.Lgs. 150/2009;</w:t>
      </w:r>
    </w:p>
    <w:p w:rsidR="007B57B5" w:rsidRDefault="007B57B5" w:rsidP="007B57B5">
      <w:pPr>
        <w:autoSpaceDE w:val="0"/>
        <w:autoSpaceDN w:val="0"/>
        <w:adjustRightInd w:val="0"/>
        <w:jc w:val="both"/>
        <w:rPr>
          <w:rFonts w:eastAsiaTheme="minorEastAsia"/>
        </w:rPr>
      </w:pPr>
      <w:r>
        <w:rPr>
          <w:rFonts w:eastAsiaTheme="minorEastAsia"/>
        </w:rPr>
        <w:t>- i criteri generali per la predisposizione del nuovo  regolamento comunale per l’ordinamento degli uffici e dei servizi, approvato con delibera Consiglio Comunale  n. 22  del 29/9/2012;</w:t>
      </w:r>
    </w:p>
    <w:p w:rsidR="007B57B5" w:rsidRDefault="007B57B5" w:rsidP="007B57B5">
      <w:pPr>
        <w:autoSpaceDE w:val="0"/>
        <w:autoSpaceDN w:val="0"/>
        <w:adjustRightInd w:val="0"/>
        <w:jc w:val="center"/>
        <w:rPr>
          <w:rFonts w:eastAsiaTheme="minorEastAsia"/>
          <w:b/>
          <w:bCs/>
        </w:rPr>
      </w:pPr>
    </w:p>
    <w:p w:rsidR="007B57B5" w:rsidRDefault="007B57B5" w:rsidP="007B57B5">
      <w:pPr>
        <w:autoSpaceDE w:val="0"/>
        <w:autoSpaceDN w:val="0"/>
        <w:adjustRightInd w:val="0"/>
        <w:jc w:val="center"/>
        <w:rPr>
          <w:rFonts w:eastAsiaTheme="minorEastAsia"/>
          <w:b/>
          <w:bCs/>
        </w:rPr>
      </w:pPr>
      <w:r>
        <w:rPr>
          <w:rFonts w:eastAsiaTheme="minorEastAsia"/>
          <w:b/>
          <w:bCs/>
        </w:rPr>
        <w:t>SI PROPONE DI DELIBERARE QUANTO SEGUE</w:t>
      </w:r>
    </w:p>
    <w:p w:rsidR="007B57B5" w:rsidRDefault="007B57B5" w:rsidP="007B57B5">
      <w:pPr>
        <w:autoSpaceDE w:val="0"/>
        <w:autoSpaceDN w:val="0"/>
        <w:adjustRightInd w:val="0"/>
        <w:jc w:val="center"/>
        <w:rPr>
          <w:rFonts w:eastAsiaTheme="minorEastAsia"/>
          <w:b/>
          <w:bCs/>
        </w:rPr>
      </w:pPr>
      <w:r>
        <w:rPr>
          <w:rFonts w:eastAsiaTheme="minorEastAsia"/>
          <w:b/>
          <w:bCs/>
        </w:rPr>
        <w:t xml:space="preserve"> </w:t>
      </w:r>
    </w:p>
    <w:p w:rsidR="007B57B5" w:rsidRDefault="007B57B5" w:rsidP="004666DB">
      <w:pPr>
        <w:numPr>
          <w:ilvl w:val="0"/>
          <w:numId w:val="6"/>
        </w:numPr>
        <w:autoSpaceDE w:val="0"/>
        <w:autoSpaceDN w:val="0"/>
        <w:adjustRightInd w:val="0"/>
        <w:jc w:val="both"/>
        <w:rPr>
          <w:rFonts w:eastAsiaTheme="minorEastAsia"/>
        </w:rPr>
      </w:pPr>
      <w:r>
        <w:rPr>
          <w:rFonts w:eastAsiaTheme="minorEastAsia"/>
          <w:b/>
        </w:rPr>
        <w:t>Di approvare</w:t>
      </w:r>
      <w:r>
        <w:rPr>
          <w:rFonts w:eastAsiaTheme="minorEastAsia"/>
        </w:rPr>
        <w:t xml:space="preserve">, nelle more dell’adozione della compiuta disciplina del ciclo della performance del Comune di Copertino ed anche ai fini dell'attribuzione del trattamento accessorio del Segretario Generale, dei Dirigenti e dei dipendenti collegato alla performance individuale sulla base di criteri di selettività e riconoscimento del merito di cui all’art. 5 commi 11 e 11 bis del D.L: n° 95/2012 conv. in L. n° 135/2012, il Piano </w:t>
      </w:r>
      <w:r w:rsidR="004666DB">
        <w:rPr>
          <w:rFonts w:eastAsiaTheme="minorEastAsia"/>
        </w:rPr>
        <w:t>esecutivo di Gestione (PEG) 2018</w:t>
      </w:r>
      <w:r>
        <w:rPr>
          <w:rFonts w:eastAsiaTheme="minorEastAsia"/>
        </w:rPr>
        <w:t xml:space="preserve"> comprensivo del Piano degli Obiettivi nel testo allegato al p</w:t>
      </w:r>
      <w:r w:rsidR="004666DB">
        <w:rPr>
          <w:rFonts w:eastAsiaTheme="minorEastAsia"/>
        </w:rPr>
        <w:t xml:space="preserve">resente atto </w:t>
      </w:r>
      <w:r>
        <w:rPr>
          <w:rFonts w:eastAsiaTheme="minorEastAsia"/>
        </w:rPr>
        <w:t>per costituirne parte integrante e sostanziale dello stesso;</w:t>
      </w:r>
    </w:p>
    <w:p w:rsidR="007B57B5" w:rsidRDefault="007B57B5" w:rsidP="007B57B5">
      <w:pPr>
        <w:numPr>
          <w:ilvl w:val="0"/>
          <w:numId w:val="6"/>
        </w:numPr>
        <w:autoSpaceDE w:val="0"/>
        <w:autoSpaceDN w:val="0"/>
        <w:adjustRightInd w:val="0"/>
        <w:jc w:val="both"/>
        <w:rPr>
          <w:rFonts w:eastAsiaTheme="minorEastAsia"/>
        </w:rPr>
      </w:pPr>
      <w:r>
        <w:rPr>
          <w:rFonts w:eastAsiaTheme="minorEastAsia"/>
          <w:b/>
        </w:rPr>
        <w:t>Di dare atto che la</w:t>
      </w:r>
      <w:r>
        <w:rPr>
          <w:rFonts w:eastAsiaTheme="minorEastAsia"/>
        </w:rPr>
        <w:t xml:space="preserve"> g</w:t>
      </w:r>
      <w:r w:rsidR="004666DB">
        <w:rPr>
          <w:rFonts w:eastAsiaTheme="minorEastAsia"/>
        </w:rPr>
        <w:t>estione del Piano esecutivo 2018</w:t>
      </w:r>
      <w:r>
        <w:rPr>
          <w:rFonts w:eastAsiaTheme="minorEastAsia"/>
        </w:rPr>
        <w:t xml:space="preserve"> è </w:t>
      </w:r>
      <w:r w:rsidR="004666DB">
        <w:rPr>
          <w:rFonts w:eastAsiaTheme="minorEastAsia"/>
        </w:rPr>
        <w:t xml:space="preserve">stato </w:t>
      </w:r>
      <w:r w:rsidR="00070A80">
        <w:rPr>
          <w:rFonts w:eastAsiaTheme="minorEastAsia"/>
        </w:rPr>
        <w:t xml:space="preserve">di fatto </w:t>
      </w:r>
      <w:r w:rsidR="004666DB">
        <w:rPr>
          <w:rFonts w:eastAsiaTheme="minorEastAsia"/>
        </w:rPr>
        <w:t xml:space="preserve"> </w:t>
      </w:r>
      <w:r>
        <w:rPr>
          <w:rFonts w:eastAsiaTheme="minorEastAsia"/>
        </w:rPr>
        <w:t xml:space="preserve">affidato </w:t>
      </w:r>
      <w:r w:rsidR="00070A80">
        <w:rPr>
          <w:rFonts w:eastAsiaTheme="minorEastAsia"/>
        </w:rPr>
        <w:t xml:space="preserve">e gestito dai </w:t>
      </w:r>
      <w:r>
        <w:rPr>
          <w:rFonts w:eastAsiaTheme="minorEastAsia"/>
        </w:rPr>
        <w:t xml:space="preserve"> Dirigenti delle Aree e al Comandante del Corpo di P.L.,come individuati nelle rispettive schede di PEG; </w:t>
      </w:r>
    </w:p>
    <w:p w:rsidR="007B57B5" w:rsidRDefault="007B57B5" w:rsidP="007B57B5">
      <w:pPr>
        <w:numPr>
          <w:ilvl w:val="0"/>
          <w:numId w:val="6"/>
        </w:numPr>
        <w:autoSpaceDE w:val="0"/>
        <w:autoSpaceDN w:val="0"/>
        <w:adjustRightInd w:val="0"/>
        <w:jc w:val="both"/>
        <w:rPr>
          <w:rFonts w:eastAsiaTheme="minorEastAsia"/>
        </w:rPr>
      </w:pPr>
      <w:r>
        <w:rPr>
          <w:rFonts w:eastAsiaTheme="minorEastAsia"/>
          <w:b/>
        </w:rPr>
        <w:t>Di dare atto</w:t>
      </w:r>
      <w:r>
        <w:rPr>
          <w:rFonts w:eastAsiaTheme="minorEastAsia"/>
        </w:rPr>
        <w:t xml:space="preserve"> che l’elencazione degli obiettivi strategici e operativi contenuta nell’allegato Piano non costituisce elencazione esaustiva di tutti i procedimenti ed compiti indicati da disposizioni legislative e regolamentari vigenti cui ogni Dirigente e Responsabile di P.O. è e rimane tenuto a provvedere in ragione dell’Area e o Settore dell’Ente cui è preposto; </w:t>
      </w:r>
    </w:p>
    <w:p w:rsidR="007B57B5" w:rsidRDefault="007B57B5" w:rsidP="007B57B5">
      <w:pPr>
        <w:numPr>
          <w:ilvl w:val="0"/>
          <w:numId w:val="6"/>
        </w:numPr>
        <w:autoSpaceDE w:val="0"/>
        <w:autoSpaceDN w:val="0"/>
        <w:adjustRightInd w:val="0"/>
        <w:jc w:val="both"/>
        <w:rPr>
          <w:rFonts w:eastAsiaTheme="minorEastAsia"/>
          <w:bCs/>
        </w:rPr>
      </w:pPr>
      <w:r>
        <w:rPr>
          <w:rFonts w:eastAsiaTheme="minorEastAsia"/>
          <w:b/>
          <w:bCs/>
        </w:rPr>
        <w:t xml:space="preserve">Di dare atto </w:t>
      </w:r>
      <w:r>
        <w:rPr>
          <w:rFonts w:eastAsiaTheme="minorEastAsia"/>
          <w:bCs/>
        </w:rPr>
        <w:t>che gli obiett</w:t>
      </w:r>
      <w:r w:rsidR="004666DB">
        <w:rPr>
          <w:rFonts w:eastAsiaTheme="minorEastAsia"/>
          <w:bCs/>
        </w:rPr>
        <w:t>ivi strategici per l’anno 2018</w:t>
      </w:r>
      <w:r>
        <w:rPr>
          <w:rFonts w:eastAsiaTheme="minorEastAsia"/>
          <w:bCs/>
        </w:rPr>
        <w:t>, anche ai fini</w:t>
      </w:r>
      <w:r>
        <w:rPr>
          <w:rFonts w:eastAsiaTheme="minorEastAsia"/>
          <w:b/>
          <w:bCs/>
        </w:rPr>
        <w:t xml:space="preserve"> </w:t>
      </w:r>
      <w:r>
        <w:rPr>
          <w:rFonts w:eastAsiaTheme="minorEastAsia"/>
          <w:bCs/>
        </w:rPr>
        <w:t>della valutazione della performance organizzativa</w:t>
      </w:r>
      <w:r w:rsidR="004666DB">
        <w:rPr>
          <w:rFonts w:eastAsiaTheme="minorEastAsia"/>
          <w:bCs/>
        </w:rPr>
        <w:t xml:space="preserve"> di Ente secondo le modalità </w:t>
      </w:r>
      <w:r>
        <w:rPr>
          <w:rFonts w:eastAsiaTheme="minorEastAsia"/>
          <w:bCs/>
        </w:rPr>
        <w:t>determina</w:t>
      </w:r>
      <w:r w:rsidR="004666DB">
        <w:rPr>
          <w:rFonts w:eastAsiaTheme="minorEastAsia"/>
          <w:bCs/>
        </w:rPr>
        <w:t xml:space="preserve">te </w:t>
      </w:r>
      <w:r>
        <w:rPr>
          <w:rFonts w:eastAsiaTheme="minorEastAsia"/>
          <w:bCs/>
        </w:rPr>
        <w:t xml:space="preserve">in sede di Contrattazione decentrata, sono quelli espressamente individuati come tali nelle singole schede degli obiettivi di ciascuna Area e Settore.  </w:t>
      </w:r>
    </w:p>
    <w:p w:rsidR="007B57B5" w:rsidRDefault="007B57B5" w:rsidP="007B57B5">
      <w:pPr>
        <w:numPr>
          <w:ilvl w:val="0"/>
          <w:numId w:val="6"/>
        </w:numPr>
        <w:autoSpaceDE w:val="0"/>
        <w:autoSpaceDN w:val="0"/>
        <w:adjustRightInd w:val="0"/>
        <w:jc w:val="both"/>
        <w:rPr>
          <w:rFonts w:eastAsiaTheme="minorEastAsia"/>
        </w:rPr>
      </w:pPr>
      <w:r>
        <w:rPr>
          <w:rFonts w:eastAsiaTheme="minorEastAsia"/>
          <w:b/>
        </w:rPr>
        <w:t>Di dare atto</w:t>
      </w:r>
      <w:r>
        <w:rPr>
          <w:rFonts w:eastAsiaTheme="minorEastAsia"/>
        </w:rPr>
        <w:t xml:space="preserve"> che nella “gestione entrata” i Dirigenti e i funzionari responsabili di posizione organizzativa, in dettaglio indicati nelle schede finanziarie del PEG, provvedono all'accertamento e a tutto quanto necessario ai fini della riscossione delle stesse nel rispetto delle procedure previste dalla legge e dai regolamenti dell'Ente, nonché ove necessario, ad effettuare con tempestività la segnalazione del verificarsi di squilibri rispetto alla previsione delle entrate loro assegnate;;</w:t>
      </w:r>
    </w:p>
    <w:p w:rsidR="007B57B5" w:rsidRDefault="007B57B5" w:rsidP="007B57B5">
      <w:pPr>
        <w:numPr>
          <w:ilvl w:val="0"/>
          <w:numId w:val="6"/>
        </w:numPr>
        <w:autoSpaceDE w:val="0"/>
        <w:autoSpaceDN w:val="0"/>
        <w:adjustRightInd w:val="0"/>
        <w:jc w:val="both"/>
        <w:rPr>
          <w:rFonts w:eastAsiaTheme="minorEastAsia"/>
        </w:rPr>
      </w:pPr>
      <w:r>
        <w:rPr>
          <w:rFonts w:eastAsiaTheme="minorEastAsia"/>
          <w:b/>
        </w:rPr>
        <w:t>Di dare atto</w:t>
      </w:r>
      <w:r>
        <w:rPr>
          <w:rFonts w:eastAsiaTheme="minorEastAsia"/>
        </w:rPr>
        <w:t xml:space="preserve"> che gli stanziamenti assegnati in gestione ai Dirigenti e ai funzionari responsabili comprendono gli impegni già assunt</w:t>
      </w:r>
      <w:r w:rsidR="004666DB">
        <w:rPr>
          <w:rFonts w:eastAsiaTheme="minorEastAsia"/>
        </w:rPr>
        <w:t>i e le somme già accertate dal 1° gennaio 2018</w:t>
      </w:r>
      <w:r>
        <w:rPr>
          <w:rFonts w:eastAsiaTheme="minorEastAsia"/>
        </w:rPr>
        <w:t xml:space="preserve"> sino alla data del presente atto in uno con la gestione in conto residui;</w:t>
      </w:r>
    </w:p>
    <w:p w:rsidR="007B57B5" w:rsidRDefault="007B57B5" w:rsidP="007B57B5">
      <w:pPr>
        <w:numPr>
          <w:ilvl w:val="0"/>
          <w:numId w:val="6"/>
        </w:numPr>
        <w:autoSpaceDE w:val="0"/>
        <w:autoSpaceDN w:val="0"/>
        <w:adjustRightInd w:val="0"/>
        <w:jc w:val="both"/>
        <w:rPr>
          <w:rFonts w:eastAsiaTheme="minorEastAsia"/>
        </w:rPr>
      </w:pPr>
      <w:r>
        <w:rPr>
          <w:rFonts w:eastAsiaTheme="minorEastAsia"/>
          <w:b/>
        </w:rPr>
        <w:lastRenderedPageBreak/>
        <w:t xml:space="preserve">Di dare atto </w:t>
      </w:r>
      <w:r>
        <w:rPr>
          <w:rFonts w:eastAsiaTheme="minorEastAsia"/>
        </w:rPr>
        <w:t>inoltre che la valutazione del Segretario Generale viene effettuata sulla base della apposita disciplina vigente nell’Ente in merito alla metodologia della valutazione delle performance;</w:t>
      </w:r>
    </w:p>
    <w:p w:rsidR="007B57B5" w:rsidRDefault="007B57B5" w:rsidP="007B57B5">
      <w:pPr>
        <w:numPr>
          <w:ilvl w:val="0"/>
          <w:numId w:val="6"/>
        </w:numPr>
        <w:autoSpaceDE w:val="0"/>
        <w:autoSpaceDN w:val="0"/>
        <w:adjustRightInd w:val="0"/>
        <w:jc w:val="both"/>
        <w:rPr>
          <w:rFonts w:eastAsiaTheme="minorEastAsia"/>
        </w:rPr>
      </w:pPr>
      <w:r>
        <w:rPr>
          <w:rFonts w:eastAsiaTheme="minorEastAsia"/>
          <w:b/>
        </w:rPr>
        <w:t>Di disporre</w:t>
      </w:r>
      <w:r>
        <w:rPr>
          <w:rFonts w:eastAsiaTheme="minorEastAsia"/>
        </w:rPr>
        <w:t>, nelle more dell’approvazione degli atti di programmazione della performance, la pubblicazione dei documenti approvati con il presente atto, in uno con gli strumenti di programmazione ad essi correlati, sul sito istituzionale dell'ente nell'apposita sezione dedicata alla trasparenza;</w:t>
      </w:r>
    </w:p>
    <w:p w:rsidR="007B57B5" w:rsidRDefault="007B57B5" w:rsidP="007B57B5">
      <w:pPr>
        <w:numPr>
          <w:ilvl w:val="0"/>
          <w:numId w:val="6"/>
        </w:numPr>
        <w:autoSpaceDE w:val="0"/>
        <w:autoSpaceDN w:val="0"/>
        <w:adjustRightInd w:val="0"/>
        <w:jc w:val="both"/>
        <w:rPr>
          <w:rFonts w:eastAsiaTheme="minorEastAsia"/>
        </w:rPr>
      </w:pPr>
      <w:r>
        <w:rPr>
          <w:rFonts w:eastAsiaTheme="minorEastAsia"/>
          <w:b/>
        </w:rPr>
        <w:t>Di inviare</w:t>
      </w:r>
      <w:r>
        <w:rPr>
          <w:rFonts w:eastAsiaTheme="minorEastAsia"/>
        </w:rPr>
        <w:t xml:space="preserve"> copia del presente atto al Nucleo di valutazione dell’Union 3 al fine di acquisire il parere sulla proposta di pesatura dei singoli obiettivi assegnati a ciascuna Area contenuta nel presente atto e di monitorare l’andamento della realizzazione degli obiettivi secondo le modalità di funzionamento del predetto Nucleo;</w:t>
      </w:r>
    </w:p>
    <w:p w:rsidR="007B57B5" w:rsidRDefault="007B57B5" w:rsidP="007B57B5">
      <w:pPr>
        <w:numPr>
          <w:ilvl w:val="0"/>
          <w:numId w:val="6"/>
        </w:numPr>
        <w:autoSpaceDE w:val="0"/>
        <w:autoSpaceDN w:val="0"/>
        <w:adjustRightInd w:val="0"/>
        <w:jc w:val="both"/>
        <w:rPr>
          <w:rFonts w:eastAsiaTheme="minorEastAsia"/>
        </w:rPr>
      </w:pPr>
      <w:r>
        <w:rPr>
          <w:rFonts w:eastAsiaTheme="minorEastAsia"/>
          <w:b/>
        </w:rPr>
        <w:t>Di inviare</w:t>
      </w:r>
      <w:r>
        <w:rPr>
          <w:rFonts w:eastAsiaTheme="minorEastAsia"/>
        </w:rPr>
        <w:t xml:space="preserve"> copia del presente atto alle RSU e alle OO.SS. territoriali per la dovuta informazione;    </w:t>
      </w:r>
    </w:p>
    <w:p w:rsidR="007B57B5" w:rsidRDefault="007B57B5" w:rsidP="007B57B5">
      <w:pPr>
        <w:numPr>
          <w:ilvl w:val="0"/>
          <w:numId w:val="6"/>
        </w:numPr>
        <w:autoSpaceDE w:val="0"/>
        <w:autoSpaceDN w:val="0"/>
        <w:adjustRightInd w:val="0"/>
        <w:jc w:val="both"/>
        <w:rPr>
          <w:rFonts w:ascii="Arial" w:eastAsiaTheme="minorEastAsia" w:hAnsi="Arial" w:cs="Arial"/>
        </w:rPr>
      </w:pPr>
      <w:r>
        <w:rPr>
          <w:rFonts w:eastAsiaTheme="minorEastAsia"/>
          <w:b/>
        </w:rPr>
        <w:t>Di trasmettere</w:t>
      </w:r>
      <w:r>
        <w:rPr>
          <w:rFonts w:eastAsiaTheme="minorEastAsia"/>
        </w:rPr>
        <w:t xml:space="preserve"> copia del presente atto, in uno con i documenti allegati, ai Dirigenti delle Aree e dal Comandante del Corpo di P.L.</w:t>
      </w:r>
    </w:p>
    <w:p w:rsidR="007B57B5" w:rsidRDefault="007B57B5" w:rsidP="007B57B5">
      <w:pPr>
        <w:numPr>
          <w:ilvl w:val="0"/>
          <w:numId w:val="6"/>
        </w:numPr>
        <w:autoSpaceDE w:val="0"/>
        <w:autoSpaceDN w:val="0"/>
        <w:adjustRightInd w:val="0"/>
        <w:jc w:val="both"/>
        <w:rPr>
          <w:rFonts w:ascii="Arial" w:eastAsiaTheme="minorEastAsia" w:hAnsi="Arial" w:cs="Arial"/>
        </w:rPr>
      </w:pPr>
      <w:r>
        <w:rPr>
          <w:rFonts w:eastAsiaTheme="minorEastAsia"/>
        </w:rPr>
        <w:t>Di proporre di dichiarare il presente atto immediatamente eseguibile.</w:t>
      </w:r>
    </w:p>
    <w:p w:rsidR="007B57B5" w:rsidRDefault="007B57B5" w:rsidP="007B57B5">
      <w:pPr>
        <w:autoSpaceDE w:val="0"/>
        <w:autoSpaceDN w:val="0"/>
        <w:adjustRightInd w:val="0"/>
        <w:jc w:val="both"/>
        <w:rPr>
          <w:rFonts w:eastAsiaTheme="minorEastAsia"/>
        </w:rPr>
      </w:pPr>
    </w:p>
    <w:p w:rsidR="007B57B5" w:rsidRDefault="007B57B5" w:rsidP="007B57B5">
      <w:pPr>
        <w:rPr>
          <w:rFonts w:eastAsiaTheme="minorEastAsia"/>
        </w:rPr>
      </w:pPr>
    </w:p>
    <w:p w:rsidR="007B57B5" w:rsidRDefault="007B57B5" w:rsidP="007B57B5">
      <w:pPr>
        <w:rPr>
          <w:rFonts w:eastAsiaTheme="minorEastAsia"/>
        </w:rPr>
      </w:pPr>
    </w:p>
    <w:p w:rsidR="007B57B5" w:rsidRDefault="007B57B5" w:rsidP="007B57B5">
      <w:pPr>
        <w:rPr>
          <w:rFonts w:ascii="Arial" w:eastAsiaTheme="minorEastAsia" w:hAnsi="Arial" w:cs="Arial"/>
        </w:rPr>
      </w:pPr>
    </w:p>
    <w:p w:rsidR="00401390" w:rsidRDefault="00401390">
      <w:pPr>
        <w:rPr>
          <w:rFonts w:ascii="Arial" w:eastAsiaTheme="minorEastAsia" w:hAnsi="Arial" w:cs="Arial"/>
        </w:rPr>
      </w:pPr>
    </w:p>
    <w:p w:rsidR="004E2E0E" w:rsidRDefault="004E2E0E">
      <w:pPr>
        <w:jc w:val="both"/>
      </w:pPr>
    </w:p>
    <w:p w:rsidR="000261DA" w:rsidRDefault="004E2E0E">
      <w:pPr>
        <w:jc w:val="both"/>
        <w:rPr>
          <w:i/>
          <w:iCs/>
        </w:rPr>
      </w:pPr>
      <w:r>
        <w:br w:type="page"/>
      </w:r>
    </w:p>
    <w:p w:rsidR="004E2E0E" w:rsidRDefault="004E2E0E">
      <w:pPr>
        <w:jc w:val="both"/>
        <w:rPr>
          <w:b/>
          <w:bCs/>
        </w:rPr>
      </w:pPr>
    </w:p>
    <w:p w:rsidR="00AF60EF" w:rsidRDefault="00AF60EF">
      <w:pPr>
        <w:jc w:val="both"/>
        <w:rPr>
          <w:b/>
          <w:bCs/>
        </w:rPr>
      </w:pPr>
    </w:p>
    <w:tbl>
      <w:tblPr>
        <w:tblW w:w="0" w:type="auto"/>
        <w:tblCellMar>
          <w:left w:w="70" w:type="dxa"/>
          <w:right w:w="70" w:type="dxa"/>
        </w:tblCellMar>
        <w:tblLook w:val="0000"/>
      </w:tblPr>
      <w:tblGrid>
        <w:gridCol w:w="4605"/>
        <w:gridCol w:w="4606"/>
      </w:tblGrid>
      <w:tr w:rsidR="004E2E0E">
        <w:tblPrEx>
          <w:tblCellMar>
            <w:top w:w="0" w:type="dxa"/>
            <w:bottom w:w="0" w:type="dxa"/>
          </w:tblCellMar>
        </w:tblPrEx>
        <w:tc>
          <w:tcPr>
            <w:tcW w:w="4605" w:type="dxa"/>
            <w:tcBorders>
              <w:top w:val="nil"/>
              <w:left w:val="nil"/>
              <w:bottom w:val="nil"/>
              <w:right w:val="nil"/>
            </w:tcBorders>
          </w:tcPr>
          <w:p w:rsidR="004E2E0E" w:rsidRDefault="004E2E0E">
            <w:pPr>
              <w:jc w:val="center"/>
              <w:rPr>
                <w:b/>
                <w:bCs/>
              </w:rPr>
            </w:pPr>
            <w:r>
              <w:t xml:space="preserve">IL </w:t>
            </w:r>
            <w:r w:rsidR="00DE5136">
              <w:t>SINDACO</w:t>
            </w:r>
          </w:p>
        </w:tc>
        <w:tc>
          <w:tcPr>
            <w:tcW w:w="4606" w:type="dxa"/>
            <w:tcBorders>
              <w:top w:val="nil"/>
              <w:left w:val="nil"/>
              <w:bottom w:val="nil"/>
              <w:right w:val="nil"/>
            </w:tcBorders>
          </w:tcPr>
          <w:p w:rsidR="004E2E0E" w:rsidRDefault="004E2E0E" w:rsidP="006F4BE6">
            <w:pPr>
              <w:jc w:val="center"/>
              <w:rPr>
                <w:b/>
                <w:bCs/>
              </w:rPr>
            </w:pPr>
            <w:r>
              <w:t xml:space="preserve">IL </w:t>
            </w:r>
            <w:r w:rsidR="006F4BE6">
              <w:t>SEGRETARIO GENERALE</w:t>
            </w:r>
          </w:p>
        </w:tc>
      </w:tr>
      <w:tr w:rsidR="004E2E0E">
        <w:tblPrEx>
          <w:tblCellMar>
            <w:top w:w="0" w:type="dxa"/>
            <w:bottom w:w="0" w:type="dxa"/>
          </w:tblCellMar>
        </w:tblPrEx>
        <w:tc>
          <w:tcPr>
            <w:tcW w:w="4605" w:type="dxa"/>
            <w:tcBorders>
              <w:top w:val="nil"/>
              <w:left w:val="nil"/>
              <w:bottom w:val="nil"/>
              <w:right w:val="nil"/>
            </w:tcBorders>
          </w:tcPr>
          <w:p w:rsidR="004E2E0E" w:rsidRDefault="00AF60EF" w:rsidP="0001605C">
            <w:pPr>
              <w:jc w:val="center"/>
              <w:rPr>
                <w:b/>
                <w:bCs/>
              </w:rPr>
            </w:pPr>
            <w:r>
              <w:t>F.to</w:t>
            </w:r>
            <w:r w:rsidR="00F22738">
              <w:t xml:space="preserve"> </w:t>
            </w:r>
            <w:r w:rsidR="0001605C">
              <w:t xml:space="preserve">Prof.ssa </w:t>
            </w:r>
            <w:r w:rsidR="004E2E0E">
              <w:t>SCHITO Sandrina</w:t>
            </w:r>
          </w:p>
        </w:tc>
        <w:tc>
          <w:tcPr>
            <w:tcW w:w="4606" w:type="dxa"/>
            <w:tcBorders>
              <w:top w:val="nil"/>
              <w:left w:val="nil"/>
              <w:bottom w:val="nil"/>
              <w:right w:val="nil"/>
            </w:tcBorders>
          </w:tcPr>
          <w:p w:rsidR="004E2E0E" w:rsidRDefault="00AF60EF">
            <w:pPr>
              <w:jc w:val="center"/>
              <w:rPr>
                <w:b/>
                <w:bCs/>
              </w:rPr>
            </w:pPr>
            <w:r>
              <w:t xml:space="preserve">F.to </w:t>
            </w:r>
            <w:r w:rsidR="00C23AAA">
              <w:t>Dr.ssa Zanelia LANDOLFO</w:t>
            </w:r>
          </w:p>
        </w:tc>
      </w:tr>
    </w:tbl>
    <w:p w:rsidR="004E2E0E" w:rsidRDefault="004E2E0E">
      <w:pPr>
        <w:jc w:val="both"/>
        <w:rPr>
          <w:b/>
          <w:bCs/>
        </w:rPr>
      </w:pPr>
    </w:p>
    <w:p w:rsidR="00014885" w:rsidRDefault="00014885">
      <w:pPr>
        <w:jc w:val="both"/>
        <w:rPr>
          <w:b/>
          <w:bCs/>
        </w:rPr>
      </w:pPr>
    </w:p>
    <w:p w:rsidR="004E2E0E" w:rsidRDefault="004E2E0E">
      <w:pPr>
        <w:jc w:val="both"/>
        <w:rPr>
          <w:b/>
          <w:bCs/>
        </w:rPr>
      </w:pPr>
      <w:r>
        <w:rPr>
          <w:b/>
          <w:bCs/>
        </w:rPr>
        <w:t>___________________________________________________________________________</w:t>
      </w:r>
    </w:p>
    <w:p w:rsidR="000350F2" w:rsidRDefault="000350F2">
      <w:pPr>
        <w:jc w:val="both"/>
      </w:pPr>
    </w:p>
    <w:p w:rsidR="000350F2" w:rsidRPr="000350F2" w:rsidRDefault="000350F2">
      <w:pPr>
        <w:jc w:val="both"/>
        <w:rPr>
          <w:sz w:val="22"/>
          <w:szCs w:val="22"/>
        </w:rPr>
      </w:pPr>
      <w:r w:rsidRPr="000350F2">
        <w:rPr>
          <w:sz w:val="22"/>
          <w:szCs w:val="22"/>
        </w:rPr>
        <w:t>Il sottoscritto, visti gli atti d’ufficio:</w:t>
      </w:r>
    </w:p>
    <w:p w:rsidR="000350F2" w:rsidRPr="000350F2" w:rsidRDefault="000350F2" w:rsidP="000350F2">
      <w:pPr>
        <w:jc w:val="center"/>
        <w:rPr>
          <w:b/>
          <w:bCs/>
          <w:sz w:val="22"/>
          <w:szCs w:val="22"/>
        </w:rPr>
      </w:pPr>
      <w:r w:rsidRPr="000350F2">
        <w:rPr>
          <w:b/>
          <w:bCs/>
          <w:sz w:val="22"/>
          <w:szCs w:val="22"/>
        </w:rPr>
        <w:t>ATTESTA</w:t>
      </w:r>
    </w:p>
    <w:p w:rsidR="000350F2" w:rsidRPr="000350F2" w:rsidRDefault="000350F2" w:rsidP="000350F2">
      <w:pPr>
        <w:rPr>
          <w:sz w:val="22"/>
          <w:szCs w:val="22"/>
        </w:rPr>
      </w:pPr>
      <w:r w:rsidRPr="000350F2">
        <w:rPr>
          <w:sz w:val="22"/>
          <w:szCs w:val="22"/>
        </w:rPr>
        <w:t>▪    Che la presente deliberazione:</w:t>
      </w:r>
    </w:p>
    <w:p w:rsidR="000350F2" w:rsidRPr="000350F2" w:rsidRDefault="000350F2" w:rsidP="000350F2">
      <w:pPr>
        <w:rPr>
          <w:sz w:val="22"/>
          <w:szCs w:val="22"/>
        </w:rPr>
      </w:pPr>
      <w:r w:rsidRPr="000350F2">
        <w:rPr>
          <w:sz w:val="22"/>
          <w:szCs w:val="22"/>
        </w:rPr>
        <w:t xml:space="preserve">      □   E’ stata affissa all’Albo Pretorio del Comune il </w:t>
      </w:r>
      <w:r w:rsidR="00E4597D">
        <w:rPr>
          <w:sz w:val="22"/>
          <w:szCs w:val="22"/>
        </w:rPr>
        <w:t xml:space="preserve">14-06-2019 </w:t>
      </w:r>
      <w:r w:rsidRPr="000350F2">
        <w:rPr>
          <w:sz w:val="22"/>
          <w:szCs w:val="22"/>
        </w:rPr>
        <w:t>REG. N</w:t>
      </w:r>
      <w:r w:rsidR="00E4597D">
        <w:rPr>
          <w:sz w:val="22"/>
          <w:szCs w:val="22"/>
        </w:rPr>
        <w:t xml:space="preserve">° 1127 </w:t>
      </w:r>
      <w:r w:rsidRPr="000350F2">
        <w:rPr>
          <w:sz w:val="22"/>
          <w:szCs w:val="22"/>
        </w:rPr>
        <w:t>per</w:t>
      </w:r>
    </w:p>
    <w:p w:rsidR="000350F2" w:rsidRDefault="000350F2" w:rsidP="000350F2">
      <w:pPr>
        <w:rPr>
          <w:sz w:val="22"/>
          <w:szCs w:val="22"/>
        </w:rPr>
      </w:pPr>
      <w:r w:rsidRPr="000350F2">
        <w:rPr>
          <w:sz w:val="22"/>
          <w:szCs w:val="22"/>
        </w:rPr>
        <w:t xml:space="preserve">            rimanervi per quindici giorni consecutivi (art. 124 c.1 e 2, D.Lgs. n.267 del 18.08.2000);</w:t>
      </w:r>
    </w:p>
    <w:p w:rsidR="000350F2" w:rsidRDefault="000350F2" w:rsidP="000350F2">
      <w:pPr>
        <w:rPr>
          <w:sz w:val="22"/>
          <w:szCs w:val="22"/>
        </w:rPr>
      </w:pPr>
      <w:r>
        <w:rPr>
          <w:sz w:val="22"/>
          <w:szCs w:val="22"/>
        </w:rPr>
        <w:t xml:space="preserve">      □   E’ stata trasmessa, in data </w:t>
      </w:r>
      <w:r w:rsidR="000E33D0">
        <w:rPr>
          <w:sz w:val="22"/>
          <w:szCs w:val="22"/>
        </w:rPr>
        <w:t xml:space="preserve"> 14-06-2019 </w:t>
      </w:r>
      <w:r>
        <w:rPr>
          <w:sz w:val="22"/>
          <w:szCs w:val="22"/>
        </w:rPr>
        <w:t>ai Capigruppo consiliari (art. 125 D.Lgs. n.</w:t>
      </w:r>
    </w:p>
    <w:p w:rsidR="000350F2" w:rsidRDefault="000350F2" w:rsidP="000350F2">
      <w:pPr>
        <w:rPr>
          <w:sz w:val="22"/>
          <w:szCs w:val="22"/>
        </w:rPr>
      </w:pPr>
      <w:r>
        <w:rPr>
          <w:sz w:val="22"/>
          <w:szCs w:val="22"/>
        </w:rPr>
        <w:t xml:space="preserve">            267 del 18.08.2000);</w:t>
      </w:r>
    </w:p>
    <w:p w:rsidR="000350F2" w:rsidRDefault="000350F2" w:rsidP="000350F2">
      <w:pPr>
        <w:rPr>
          <w:sz w:val="22"/>
          <w:szCs w:val="22"/>
        </w:rPr>
      </w:pPr>
    </w:p>
    <w:p w:rsidR="000350F2" w:rsidRDefault="000350F2" w:rsidP="000350F2">
      <w:pPr>
        <w:rPr>
          <w:sz w:val="22"/>
          <w:szCs w:val="22"/>
        </w:rPr>
      </w:pPr>
      <w:r>
        <w:rPr>
          <w:sz w:val="22"/>
          <w:szCs w:val="22"/>
        </w:rPr>
        <w:t>Dalla Residenza Comunale, lì</w:t>
      </w:r>
      <w:r w:rsidR="000E33D0">
        <w:rPr>
          <w:sz w:val="22"/>
          <w:szCs w:val="22"/>
        </w:rPr>
        <w:t xml:space="preserve"> 14-06-2019</w:t>
      </w:r>
    </w:p>
    <w:p w:rsidR="000350F2" w:rsidRDefault="000350F2" w:rsidP="000350F2">
      <w:pPr>
        <w:rPr>
          <w:sz w:val="22"/>
          <w:szCs w:val="22"/>
        </w:rPr>
      </w:pPr>
    </w:p>
    <w:p w:rsidR="000350F2" w:rsidRDefault="000350F2" w:rsidP="000350F2">
      <w:pPr>
        <w:rPr>
          <w:sz w:val="22"/>
          <w:szCs w:val="22"/>
        </w:rPr>
      </w:pPr>
      <w:r>
        <w:rPr>
          <w:sz w:val="22"/>
          <w:szCs w:val="22"/>
        </w:rPr>
        <w:t xml:space="preserve">                                                                   </w:t>
      </w:r>
    </w:p>
    <w:p w:rsidR="000350F2" w:rsidRDefault="000350F2" w:rsidP="000350F2">
      <w:pPr>
        <w:rPr>
          <w:sz w:val="22"/>
          <w:szCs w:val="22"/>
        </w:rPr>
      </w:pPr>
      <w:r>
        <w:rPr>
          <w:sz w:val="22"/>
          <w:szCs w:val="22"/>
        </w:rPr>
        <w:t xml:space="preserve">                                                                                    </w:t>
      </w:r>
      <w:r w:rsidR="00850CE4">
        <w:rPr>
          <w:sz w:val="22"/>
          <w:szCs w:val="22"/>
        </w:rPr>
        <w:t xml:space="preserve">              </w:t>
      </w:r>
      <w:r w:rsidR="005E15F0">
        <w:rPr>
          <w:sz w:val="22"/>
          <w:szCs w:val="22"/>
        </w:rPr>
        <w:t xml:space="preserve">               </w:t>
      </w:r>
      <w:r>
        <w:rPr>
          <w:sz w:val="22"/>
          <w:szCs w:val="22"/>
        </w:rPr>
        <w:t xml:space="preserve">Il </w:t>
      </w:r>
      <w:r w:rsidR="00094411">
        <w:rPr>
          <w:sz w:val="22"/>
          <w:szCs w:val="22"/>
        </w:rPr>
        <w:t>SEGRETARIO GENERALE</w:t>
      </w:r>
    </w:p>
    <w:p w:rsidR="000350F2" w:rsidRDefault="000350F2" w:rsidP="000350F2">
      <w:pPr>
        <w:pBdr>
          <w:bottom w:val="single" w:sz="12" w:space="1" w:color="auto"/>
        </w:pBdr>
        <w:rPr>
          <w:sz w:val="22"/>
          <w:szCs w:val="22"/>
        </w:rPr>
      </w:pPr>
      <w:r>
        <w:rPr>
          <w:sz w:val="22"/>
          <w:szCs w:val="22"/>
        </w:rPr>
        <w:t xml:space="preserve">                                                                          </w:t>
      </w:r>
      <w:r w:rsidR="000261DA">
        <w:rPr>
          <w:sz w:val="22"/>
          <w:szCs w:val="22"/>
        </w:rPr>
        <w:t xml:space="preserve">     </w:t>
      </w:r>
      <w:r w:rsidR="001F6B32">
        <w:rPr>
          <w:sz w:val="22"/>
          <w:szCs w:val="22"/>
        </w:rPr>
        <w:t xml:space="preserve"> </w:t>
      </w:r>
      <w:r w:rsidR="000261DA">
        <w:rPr>
          <w:sz w:val="22"/>
          <w:szCs w:val="22"/>
        </w:rPr>
        <w:t xml:space="preserve">              </w:t>
      </w:r>
      <w:r w:rsidR="00F25093">
        <w:rPr>
          <w:sz w:val="22"/>
          <w:szCs w:val="22"/>
        </w:rPr>
        <w:t xml:space="preserve">        </w:t>
      </w:r>
      <w:r w:rsidR="004B3912">
        <w:rPr>
          <w:sz w:val="22"/>
          <w:szCs w:val="22"/>
        </w:rPr>
        <w:t xml:space="preserve">  </w:t>
      </w:r>
      <w:r w:rsidR="00F25093">
        <w:rPr>
          <w:sz w:val="22"/>
          <w:szCs w:val="22"/>
        </w:rPr>
        <w:t xml:space="preserve">   </w:t>
      </w:r>
      <w:r w:rsidR="000261DA">
        <w:rPr>
          <w:sz w:val="22"/>
          <w:szCs w:val="22"/>
        </w:rPr>
        <w:t xml:space="preserve"> </w:t>
      </w:r>
      <w:r w:rsidR="00AF60EF">
        <w:rPr>
          <w:sz w:val="22"/>
          <w:szCs w:val="22"/>
        </w:rPr>
        <w:t>F.to</w:t>
      </w:r>
      <w:r>
        <w:rPr>
          <w:sz w:val="22"/>
          <w:szCs w:val="22"/>
        </w:rPr>
        <w:t xml:space="preserve"> (</w:t>
      </w:r>
      <w:r w:rsidR="00094411">
        <w:rPr>
          <w:sz w:val="22"/>
          <w:szCs w:val="22"/>
        </w:rPr>
        <w:t>Dr.ssa LANDOLFO Zanelia</w:t>
      </w:r>
      <w:r>
        <w:rPr>
          <w:sz w:val="22"/>
          <w:szCs w:val="22"/>
        </w:rPr>
        <w:t>)</w:t>
      </w:r>
    </w:p>
    <w:p w:rsidR="000E33D0" w:rsidRDefault="000E33D0" w:rsidP="000350F2">
      <w:pPr>
        <w:pBdr>
          <w:bottom w:val="single" w:sz="12" w:space="1" w:color="auto"/>
        </w:pBdr>
        <w:rPr>
          <w:sz w:val="22"/>
          <w:szCs w:val="22"/>
        </w:rPr>
      </w:pPr>
    </w:p>
    <w:p w:rsidR="000E33D0" w:rsidRDefault="000E33D0" w:rsidP="000350F2">
      <w:pPr>
        <w:pBdr>
          <w:bottom w:val="single" w:sz="12" w:space="1" w:color="auto"/>
        </w:pBdr>
        <w:rPr>
          <w:sz w:val="22"/>
          <w:szCs w:val="22"/>
        </w:rPr>
      </w:pPr>
    </w:p>
    <w:p w:rsidR="000350F2" w:rsidRDefault="000350F2" w:rsidP="000350F2">
      <w:pPr>
        <w:rPr>
          <w:b/>
          <w:bCs/>
          <w:sz w:val="22"/>
          <w:szCs w:val="22"/>
        </w:rPr>
      </w:pPr>
    </w:p>
    <w:p w:rsidR="000350F2" w:rsidRDefault="000350F2" w:rsidP="000350F2">
      <w:pPr>
        <w:rPr>
          <w:b/>
          <w:bCs/>
          <w:sz w:val="22"/>
          <w:szCs w:val="22"/>
        </w:rPr>
      </w:pPr>
    </w:p>
    <w:p w:rsidR="000350F2" w:rsidRDefault="000350F2" w:rsidP="000350F2">
      <w:pPr>
        <w:rPr>
          <w:sz w:val="22"/>
          <w:szCs w:val="22"/>
        </w:rPr>
      </w:pPr>
      <w:r>
        <w:rPr>
          <w:sz w:val="22"/>
          <w:szCs w:val="22"/>
        </w:rPr>
        <w:t>Il sottoscritto, visti gli atti d’ufficio:</w:t>
      </w:r>
    </w:p>
    <w:p w:rsidR="000350F2" w:rsidRDefault="000350F2" w:rsidP="000350F2">
      <w:pPr>
        <w:rPr>
          <w:sz w:val="22"/>
          <w:szCs w:val="22"/>
        </w:rPr>
      </w:pPr>
    </w:p>
    <w:p w:rsidR="000350F2" w:rsidRDefault="000350F2" w:rsidP="000350F2">
      <w:pPr>
        <w:rPr>
          <w:b/>
          <w:bCs/>
          <w:sz w:val="22"/>
          <w:szCs w:val="22"/>
        </w:rPr>
      </w:pPr>
      <w:r>
        <w:rPr>
          <w:sz w:val="22"/>
          <w:szCs w:val="22"/>
        </w:rPr>
        <w:t xml:space="preserve">                                                                     </w:t>
      </w:r>
      <w:r w:rsidRPr="000350F2">
        <w:rPr>
          <w:b/>
          <w:bCs/>
          <w:sz w:val="22"/>
          <w:szCs w:val="22"/>
        </w:rPr>
        <w:t>ATTESTA</w:t>
      </w:r>
      <w:r w:rsidRPr="000350F2">
        <w:rPr>
          <w:b/>
          <w:bCs/>
          <w:sz w:val="22"/>
          <w:szCs w:val="22"/>
        </w:rPr>
        <w:tab/>
      </w:r>
    </w:p>
    <w:p w:rsidR="000350F2" w:rsidRDefault="000350F2" w:rsidP="000350F2">
      <w:pPr>
        <w:rPr>
          <w:b/>
          <w:bCs/>
          <w:sz w:val="22"/>
          <w:szCs w:val="22"/>
        </w:rPr>
      </w:pPr>
    </w:p>
    <w:p w:rsidR="000350F2" w:rsidRDefault="000350F2" w:rsidP="000350F2">
      <w:pPr>
        <w:rPr>
          <w:sz w:val="22"/>
          <w:szCs w:val="22"/>
        </w:rPr>
      </w:pPr>
      <w:r>
        <w:rPr>
          <w:b/>
          <w:bCs/>
          <w:sz w:val="22"/>
          <w:szCs w:val="22"/>
        </w:rPr>
        <w:t xml:space="preserve">▪   </w:t>
      </w:r>
      <w:r w:rsidRPr="000350F2">
        <w:rPr>
          <w:sz w:val="22"/>
          <w:szCs w:val="22"/>
        </w:rPr>
        <w:t>Che</w:t>
      </w:r>
      <w:r>
        <w:rPr>
          <w:b/>
          <w:bCs/>
          <w:sz w:val="22"/>
          <w:szCs w:val="22"/>
        </w:rPr>
        <w:t xml:space="preserve"> </w:t>
      </w:r>
      <w:r w:rsidRPr="000350F2">
        <w:rPr>
          <w:sz w:val="22"/>
          <w:szCs w:val="22"/>
        </w:rPr>
        <w:t>la presente deliberazione:</w:t>
      </w:r>
    </w:p>
    <w:p w:rsidR="000350F2" w:rsidRDefault="000350F2" w:rsidP="000350F2">
      <w:pPr>
        <w:rPr>
          <w:sz w:val="22"/>
          <w:szCs w:val="22"/>
        </w:rPr>
      </w:pPr>
      <w:r>
        <w:rPr>
          <w:sz w:val="22"/>
          <w:szCs w:val="22"/>
        </w:rPr>
        <w:t xml:space="preserve">     □ E’ divenuta esecutiva il giorno </w:t>
      </w:r>
      <w:r w:rsidR="00E4597D">
        <w:rPr>
          <w:b/>
          <w:bCs/>
        </w:rPr>
        <w:t>24-06-2019,</w:t>
      </w:r>
    </w:p>
    <w:p w:rsidR="000350F2" w:rsidRDefault="000350F2" w:rsidP="000350F2">
      <w:pPr>
        <w:rPr>
          <w:sz w:val="22"/>
          <w:szCs w:val="22"/>
        </w:rPr>
      </w:pPr>
    </w:p>
    <w:p w:rsidR="000350F2" w:rsidRDefault="000350F2" w:rsidP="000350F2">
      <w:pPr>
        <w:rPr>
          <w:sz w:val="22"/>
          <w:szCs w:val="22"/>
        </w:rPr>
      </w:pPr>
      <w:r>
        <w:rPr>
          <w:sz w:val="22"/>
          <w:szCs w:val="22"/>
        </w:rPr>
        <w:t>Dalla Residenza Comunale, lì</w:t>
      </w:r>
      <w:r w:rsidR="000E33D0">
        <w:rPr>
          <w:sz w:val="22"/>
          <w:szCs w:val="22"/>
        </w:rPr>
        <w:t xml:space="preserve"> 14-06-2019</w:t>
      </w:r>
    </w:p>
    <w:tbl>
      <w:tblPr>
        <w:tblW w:w="0" w:type="auto"/>
        <w:tblLook w:val="04A0"/>
      </w:tblPr>
      <w:tblGrid>
        <w:gridCol w:w="4889"/>
        <w:gridCol w:w="4889"/>
      </w:tblGrid>
      <w:tr w:rsidR="009E61CA" w:rsidRPr="00610D1F" w:rsidTr="00610D1F">
        <w:tc>
          <w:tcPr>
            <w:tcW w:w="4889" w:type="dxa"/>
          </w:tcPr>
          <w:p w:rsidR="009E61CA" w:rsidRPr="00610D1F" w:rsidRDefault="009E61CA">
            <w:pPr>
              <w:rPr>
                <w:sz w:val="22"/>
                <w:szCs w:val="22"/>
              </w:rPr>
            </w:pPr>
            <w:bookmarkStart w:id="0" w:name="OLE_LINK1"/>
            <w:bookmarkStart w:id="1" w:name="OLE_LINK2"/>
          </w:p>
        </w:tc>
        <w:tc>
          <w:tcPr>
            <w:tcW w:w="4889" w:type="dxa"/>
            <w:hideMark/>
          </w:tcPr>
          <w:p w:rsidR="009E61CA" w:rsidRPr="00610D1F" w:rsidRDefault="009E61CA" w:rsidP="00610D1F">
            <w:pPr>
              <w:jc w:val="center"/>
              <w:rPr>
                <w:sz w:val="22"/>
                <w:szCs w:val="22"/>
              </w:rPr>
            </w:pPr>
            <w:r w:rsidRPr="00610D1F">
              <w:rPr>
                <w:sz w:val="22"/>
                <w:szCs w:val="22"/>
              </w:rPr>
              <w:t>Il SEGRETARIO GENERALE</w:t>
            </w:r>
          </w:p>
        </w:tc>
      </w:tr>
      <w:tr w:rsidR="009E61CA" w:rsidRPr="00610D1F" w:rsidTr="00610D1F">
        <w:tc>
          <w:tcPr>
            <w:tcW w:w="4889" w:type="dxa"/>
          </w:tcPr>
          <w:p w:rsidR="009E61CA" w:rsidRPr="00610D1F" w:rsidRDefault="009E61CA">
            <w:pPr>
              <w:rPr>
                <w:sz w:val="22"/>
                <w:szCs w:val="22"/>
              </w:rPr>
            </w:pPr>
          </w:p>
        </w:tc>
        <w:tc>
          <w:tcPr>
            <w:tcW w:w="4889" w:type="dxa"/>
            <w:hideMark/>
          </w:tcPr>
          <w:p w:rsidR="009E61CA" w:rsidRPr="00610D1F" w:rsidRDefault="00C23AAA" w:rsidP="00610D1F">
            <w:pPr>
              <w:jc w:val="center"/>
              <w:rPr>
                <w:sz w:val="22"/>
                <w:szCs w:val="22"/>
              </w:rPr>
            </w:pPr>
            <w:r w:rsidRPr="00610D1F">
              <w:rPr>
                <w:sz w:val="22"/>
                <w:szCs w:val="22"/>
              </w:rPr>
              <w:t>F.to (Dr.ssa LANDOLFO Zanelia</w:t>
            </w:r>
            <w:r w:rsidR="009E61CA" w:rsidRPr="00610D1F">
              <w:rPr>
                <w:sz w:val="22"/>
                <w:szCs w:val="22"/>
              </w:rPr>
              <w:t>)</w:t>
            </w:r>
          </w:p>
        </w:tc>
      </w:tr>
      <w:bookmarkEnd w:id="0"/>
      <w:bookmarkEnd w:id="1"/>
    </w:tbl>
    <w:p w:rsidR="000E33D0" w:rsidRDefault="000E33D0" w:rsidP="000350F2">
      <w:pPr>
        <w:pBdr>
          <w:bottom w:val="single" w:sz="12" w:space="1" w:color="auto"/>
        </w:pBdr>
        <w:rPr>
          <w:sz w:val="22"/>
          <w:szCs w:val="22"/>
        </w:rPr>
      </w:pPr>
    </w:p>
    <w:p w:rsidR="000E33D0" w:rsidRDefault="000E33D0" w:rsidP="000350F2">
      <w:pPr>
        <w:pBdr>
          <w:bottom w:val="single" w:sz="12" w:space="1" w:color="auto"/>
        </w:pBdr>
        <w:rPr>
          <w:sz w:val="22"/>
          <w:szCs w:val="22"/>
        </w:rPr>
      </w:pPr>
    </w:p>
    <w:p w:rsidR="000E33D0" w:rsidRDefault="000E33D0" w:rsidP="000350F2"/>
    <w:p w:rsidR="000E33D0" w:rsidRDefault="00AF60EF" w:rsidP="000E33D0">
      <w:pPr>
        <w:rPr>
          <w:sz w:val="22"/>
          <w:szCs w:val="22"/>
        </w:rPr>
      </w:pPr>
      <w:r>
        <w:rPr>
          <w:sz w:val="22"/>
          <w:szCs w:val="22"/>
        </w:rPr>
        <w:t xml:space="preserve">Il </w:t>
      </w:r>
      <w:r w:rsidR="000E33D0">
        <w:rPr>
          <w:sz w:val="22"/>
          <w:szCs w:val="22"/>
        </w:rPr>
        <w:t xml:space="preserve"> sottoscritto, visti gli atti d’ufficio:</w:t>
      </w:r>
    </w:p>
    <w:p w:rsidR="000E33D0" w:rsidRDefault="000E33D0" w:rsidP="000E33D0">
      <w:pPr>
        <w:rPr>
          <w:sz w:val="22"/>
          <w:szCs w:val="22"/>
        </w:rPr>
      </w:pPr>
    </w:p>
    <w:p w:rsidR="000E33D0" w:rsidRDefault="000E33D0" w:rsidP="000E33D0">
      <w:pPr>
        <w:rPr>
          <w:b/>
          <w:bCs/>
          <w:sz w:val="22"/>
          <w:szCs w:val="22"/>
        </w:rPr>
      </w:pPr>
      <w:r>
        <w:rPr>
          <w:sz w:val="22"/>
          <w:szCs w:val="22"/>
        </w:rPr>
        <w:t xml:space="preserve">                                                                     </w:t>
      </w:r>
      <w:r w:rsidRPr="000350F2">
        <w:rPr>
          <w:b/>
          <w:bCs/>
          <w:sz w:val="22"/>
          <w:szCs w:val="22"/>
        </w:rPr>
        <w:t>ATTESTA</w:t>
      </w:r>
      <w:r w:rsidRPr="000350F2">
        <w:rPr>
          <w:b/>
          <w:bCs/>
          <w:sz w:val="22"/>
          <w:szCs w:val="22"/>
        </w:rPr>
        <w:tab/>
      </w:r>
    </w:p>
    <w:p w:rsidR="000E33D0" w:rsidRDefault="000E33D0" w:rsidP="000E33D0">
      <w:pPr>
        <w:rPr>
          <w:b/>
          <w:bCs/>
          <w:sz w:val="22"/>
          <w:szCs w:val="22"/>
        </w:rPr>
      </w:pPr>
    </w:p>
    <w:p w:rsidR="000E33D0" w:rsidRDefault="000E33D0" w:rsidP="000350F2">
      <w:pPr>
        <w:rPr>
          <w:sz w:val="22"/>
          <w:szCs w:val="22"/>
        </w:rPr>
      </w:pPr>
      <w:r w:rsidRPr="000350F2">
        <w:rPr>
          <w:sz w:val="22"/>
          <w:szCs w:val="22"/>
        </w:rPr>
        <w:t>Che</w:t>
      </w:r>
      <w:r>
        <w:rPr>
          <w:b/>
          <w:bCs/>
          <w:sz w:val="22"/>
          <w:szCs w:val="22"/>
        </w:rPr>
        <w:t xml:space="preserve"> </w:t>
      </w:r>
      <w:r>
        <w:rPr>
          <w:sz w:val="22"/>
          <w:szCs w:val="22"/>
        </w:rPr>
        <w:t>il presente atto di deliberazione:</w:t>
      </w:r>
    </w:p>
    <w:p w:rsidR="000E33D0" w:rsidRDefault="000E33D0" w:rsidP="000350F2">
      <w:pPr>
        <w:rPr>
          <w:sz w:val="22"/>
          <w:szCs w:val="22"/>
        </w:rPr>
      </w:pPr>
      <w:r>
        <w:t xml:space="preserve"> </w:t>
      </w:r>
      <w:r>
        <w:rPr>
          <w:sz w:val="22"/>
          <w:szCs w:val="22"/>
        </w:rPr>
        <w:t xml:space="preserve">     </w:t>
      </w:r>
    </w:p>
    <w:p w:rsidR="000E33D0" w:rsidRPr="00B2425F" w:rsidRDefault="000E33D0" w:rsidP="00BB6080">
      <w:pPr>
        <w:ind w:firstLine="284"/>
        <w:rPr>
          <w:bCs/>
          <w:sz w:val="22"/>
          <w:szCs w:val="22"/>
        </w:rPr>
      </w:pPr>
      <w:r w:rsidRPr="00B2425F">
        <w:rPr>
          <w:sz w:val="22"/>
          <w:szCs w:val="22"/>
        </w:rPr>
        <w:t>□</w:t>
      </w:r>
      <w:r w:rsidRPr="00B2425F">
        <w:rPr>
          <w:bCs/>
          <w:sz w:val="22"/>
          <w:szCs w:val="22"/>
        </w:rPr>
        <w:t xml:space="preserve"> </w:t>
      </w:r>
      <w:r w:rsidR="00AF60EF" w:rsidRPr="00B2425F">
        <w:rPr>
          <w:bCs/>
          <w:sz w:val="22"/>
          <w:szCs w:val="22"/>
        </w:rPr>
        <w:t xml:space="preserve">E’ copia </w:t>
      </w:r>
      <w:r w:rsidR="00C73FF0" w:rsidRPr="00B2425F">
        <w:rPr>
          <w:bCs/>
          <w:sz w:val="22"/>
          <w:szCs w:val="22"/>
        </w:rPr>
        <w:t>conforme all’originale</w:t>
      </w:r>
      <w:r w:rsidR="00BB6080" w:rsidRPr="00B2425F">
        <w:rPr>
          <w:bCs/>
          <w:sz w:val="22"/>
          <w:szCs w:val="22"/>
        </w:rPr>
        <w:t xml:space="preserve"> informatico, sottoscritto con firma digitale</w:t>
      </w:r>
    </w:p>
    <w:p w:rsidR="000E33D0" w:rsidRDefault="000E33D0" w:rsidP="000350F2"/>
    <w:p w:rsidR="000E33D0" w:rsidRDefault="000E33D0" w:rsidP="000350F2">
      <w:r>
        <w:t>Dalla Residenza Comunale, lì 14-06-2019</w:t>
      </w:r>
    </w:p>
    <w:p w:rsidR="000E33D0" w:rsidRDefault="000E33D0" w:rsidP="000350F2"/>
    <w:p w:rsidR="000E33D0" w:rsidRDefault="0068625B" w:rsidP="000350F2">
      <w:r>
        <w:tab/>
      </w:r>
      <w:r>
        <w:tab/>
      </w:r>
      <w:r>
        <w:tab/>
      </w:r>
      <w:r>
        <w:tab/>
      </w:r>
      <w:r>
        <w:tab/>
      </w:r>
      <w:r>
        <w:tab/>
      </w:r>
      <w:r>
        <w:tab/>
        <w:t xml:space="preserve">     </w:t>
      </w:r>
      <w:r w:rsidR="00AF60EF">
        <w:t xml:space="preserve">Il </w:t>
      </w:r>
      <w:r>
        <w:t>Funzionario Responsabile</w:t>
      </w:r>
      <w:r w:rsidR="00AF60EF">
        <w:t xml:space="preserve"> </w:t>
      </w:r>
      <w:r w:rsidR="000E33D0">
        <w:tab/>
      </w:r>
    </w:p>
    <w:p w:rsidR="000E33D0" w:rsidRDefault="00ED7309" w:rsidP="000350F2">
      <w:r>
        <w:tab/>
      </w:r>
      <w:r>
        <w:tab/>
      </w:r>
      <w:r>
        <w:tab/>
      </w:r>
      <w:r>
        <w:tab/>
      </w:r>
      <w:r>
        <w:tab/>
      </w:r>
      <w:r>
        <w:tab/>
        <w:t xml:space="preserve">                       </w:t>
      </w:r>
      <w:r w:rsidR="00AF60EF">
        <w:t>(</w:t>
      </w:r>
      <w:r w:rsidR="0068625B">
        <w:t>Claudio Vaniglia</w:t>
      </w:r>
      <w:r w:rsidR="00AF60EF">
        <w:t>)</w:t>
      </w:r>
    </w:p>
    <w:p w:rsidR="00245E56" w:rsidRPr="00E4597D" w:rsidRDefault="00245E56" w:rsidP="000350F2"/>
    <w:sectPr w:rsidR="00245E56" w:rsidRPr="00E4597D" w:rsidSect="00A71555">
      <w:footerReference w:type="default" r:id="rId8"/>
      <w:pgSz w:w="11907" w:h="16840" w:code="9"/>
      <w:pgMar w:top="1135" w:right="1418" w:bottom="1418" w:left="851" w:header="720" w:footer="720" w:gutter="0"/>
      <w:cols w:space="720"/>
      <w:noEndnote/>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D1F" w:rsidRDefault="00610D1F">
      <w:r>
        <w:separator/>
      </w:r>
    </w:p>
  </w:endnote>
  <w:endnote w:type="continuationSeparator" w:id="1">
    <w:p w:rsidR="00610D1F" w:rsidRDefault="00610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E0E" w:rsidRDefault="004E2E0E">
    <w:pPr>
      <w:pStyle w:val="Pidipagina"/>
      <w:jc w:val="center"/>
      <w:rPr>
        <w:rStyle w:val="Numeropagina"/>
      </w:rPr>
    </w:pPr>
    <w:r>
      <w:rPr>
        <w:rStyle w:val="Numeropagina"/>
      </w:rPr>
      <w:t>DELIBERA DI GIUNTA n.233 del 29-12-2018 COPERTINO</w:t>
    </w:r>
  </w:p>
  <w:p w:rsidR="004E2E0E" w:rsidRDefault="004E2E0E">
    <w:pPr>
      <w:pStyle w:val="Pidipagina"/>
      <w:jc w:val="center"/>
      <w:rPr>
        <w:rStyle w:val="Numeropagina"/>
      </w:rPr>
    </w:pPr>
  </w:p>
  <w:p w:rsidR="004E2E0E" w:rsidRDefault="004E2E0E">
    <w:pPr>
      <w:pStyle w:val="Pidipagina"/>
      <w:jc w:val="center"/>
    </w:pPr>
    <w:r>
      <w:rPr>
        <w:rStyle w:val="Numeropagina"/>
      </w:rPr>
      <w:t xml:space="preserve">Pag. </w:t>
    </w:r>
    <w:r>
      <w:rPr>
        <w:rStyle w:val="Numeropagina"/>
      </w:rPr>
      <w:fldChar w:fldCharType="begin"/>
    </w:r>
    <w:r>
      <w:rPr>
        <w:rStyle w:val="Numeropagina"/>
      </w:rPr>
      <w:instrText xml:space="preserve"> PAGE </w:instrText>
    </w:r>
    <w:r>
      <w:rPr>
        <w:rStyle w:val="Numeropagina"/>
      </w:rPr>
      <w:fldChar w:fldCharType="separate"/>
    </w:r>
    <w:r w:rsidR="00060B6C">
      <w:rPr>
        <w:rStyle w:val="Numeropagina"/>
        <w:noProof/>
      </w:rPr>
      <w:t>7</w:t>
    </w:r>
    <w:r>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D1F" w:rsidRDefault="00610D1F">
      <w:r>
        <w:separator/>
      </w:r>
    </w:p>
  </w:footnote>
  <w:footnote w:type="continuationSeparator" w:id="1">
    <w:p w:rsidR="00610D1F" w:rsidRDefault="00610D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3C96"/>
    <w:multiLevelType w:val="hybridMultilevel"/>
    <w:tmpl w:val="EA56A6E6"/>
    <w:lvl w:ilvl="0" w:tplc="590EF1E2">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nsid w:val="1DC83AD5"/>
    <w:multiLevelType w:val="hybridMultilevel"/>
    <w:tmpl w:val="D22C8BC4"/>
    <w:lvl w:ilvl="0" w:tplc="8E2CC73C">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
    <w:nsid w:val="1F67576D"/>
    <w:multiLevelType w:val="hybridMultilevel"/>
    <w:tmpl w:val="58784948"/>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nsid w:val="35096434"/>
    <w:multiLevelType w:val="hybridMultilevel"/>
    <w:tmpl w:val="F32A42D8"/>
    <w:lvl w:ilvl="0" w:tplc="5136FD16">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6208181A"/>
    <w:multiLevelType w:val="hybridMultilevel"/>
    <w:tmpl w:val="42DC3E08"/>
    <w:lvl w:ilvl="0" w:tplc="5CA6D55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7FBF0755"/>
    <w:multiLevelType w:val="hybridMultilevel"/>
    <w:tmpl w:val="3CB44618"/>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3"/>
  </w:num>
  <w:num w:numId="2">
    <w:abstractNumId w:val="4"/>
  </w:num>
  <w:num w:numId="3">
    <w:abstractNumId w:val="2"/>
  </w:num>
  <w:num w:numId="4">
    <w:abstractNumId w:val="1"/>
    <w:lvlOverride w:ilvl="0"/>
    <w:lvlOverride w:ilvl="1"/>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doNotTrackMoves/>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6119"/>
    <w:rsid w:val="00014885"/>
    <w:rsid w:val="0001605C"/>
    <w:rsid w:val="000261DA"/>
    <w:rsid w:val="000350F2"/>
    <w:rsid w:val="00060B6C"/>
    <w:rsid w:val="00061912"/>
    <w:rsid w:val="00070A80"/>
    <w:rsid w:val="00076CCD"/>
    <w:rsid w:val="00094411"/>
    <w:rsid w:val="000E33D0"/>
    <w:rsid w:val="000F2F30"/>
    <w:rsid w:val="00121160"/>
    <w:rsid w:val="0015377E"/>
    <w:rsid w:val="00155DA6"/>
    <w:rsid w:val="00171EC8"/>
    <w:rsid w:val="001924A6"/>
    <w:rsid w:val="00193F8C"/>
    <w:rsid w:val="001F6B32"/>
    <w:rsid w:val="0020401E"/>
    <w:rsid w:val="00206236"/>
    <w:rsid w:val="00245E56"/>
    <w:rsid w:val="00247EFC"/>
    <w:rsid w:val="00262ABC"/>
    <w:rsid w:val="002F3B63"/>
    <w:rsid w:val="00301E6E"/>
    <w:rsid w:val="00387D4A"/>
    <w:rsid w:val="003F2712"/>
    <w:rsid w:val="00401390"/>
    <w:rsid w:val="00434E03"/>
    <w:rsid w:val="004666DB"/>
    <w:rsid w:val="004776A6"/>
    <w:rsid w:val="004B3912"/>
    <w:rsid w:val="004E2E0E"/>
    <w:rsid w:val="00555A92"/>
    <w:rsid w:val="005928E8"/>
    <w:rsid w:val="005C7CAD"/>
    <w:rsid w:val="005E15F0"/>
    <w:rsid w:val="005E6119"/>
    <w:rsid w:val="00603A9E"/>
    <w:rsid w:val="00610D1F"/>
    <w:rsid w:val="0068625B"/>
    <w:rsid w:val="006B26E4"/>
    <w:rsid w:val="006F4BE6"/>
    <w:rsid w:val="007117EF"/>
    <w:rsid w:val="00725A76"/>
    <w:rsid w:val="00763D94"/>
    <w:rsid w:val="007648F5"/>
    <w:rsid w:val="007678D5"/>
    <w:rsid w:val="00781A61"/>
    <w:rsid w:val="007B57B5"/>
    <w:rsid w:val="007B5968"/>
    <w:rsid w:val="007C5084"/>
    <w:rsid w:val="007D604B"/>
    <w:rsid w:val="008031D0"/>
    <w:rsid w:val="00813830"/>
    <w:rsid w:val="00845753"/>
    <w:rsid w:val="00850CE4"/>
    <w:rsid w:val="0087068F"/>
    <w:rsid w:val="008955E4"/>
    <w:rsid w:val="008A043D"/>
    <w:rsid w:val="008A102C"/>
    <w:rsid w:val="008B6803"/>
    <w:rsid w:val="008D2962"/>
    <w:rsid w:val="00947050"/>
    <w:rsid w:val="009E61CA"/>
    <w:rsid w:val="00A1096D"/>
    <w:rsid w:val="00A71555"/>
    <w:rsid w:val="00A76561"/>
    <w:rsid w:val="00A97FCF"/>
    <w:rsid w:val="00AF60EF"/>
    <w:rsid w:val="00B2425F"/>
    <w:rsid w:val="00B60270"/>
    <w:rsid w:val="00B60EC6"/>
    <w:rsid w:val="00BB6080"/>
    <w:rsid w:val="00C179BC"/>
    <w:rsid w:val="00C2134B"/>
    <w:rsid w:val="00C23AAA"/>
    <w:rsid w:val="00C64FC4"/>
    <w:rsid w:val="00C73FF0"/>
    <w:rsid w:val="00C770FD"/>
    <w:rsid w:val="00CC0B96"/>
    <w:rsid w:val="00D452D0"/>
    <w:rsid w:val="00D5238C"/>
    <w:rsid w:val="00D550A1"/>
    <w:rsid w:val="00D73872"/>
    <w:rsid w:val="00D812B0"/>
    <w:rsid w:val="00DB09F9"/>
    <w:rsid w:val="00DD0E00"/>
    <w:rsid w:val="00DD3453"/>
    <w:rsid w:val="00DE5136"/>
    <w:rsid w:val="00DE77B8"/>
    <w:rsid w:val="00E4597D"/>
    <w:rsid w:val="00ED7309"/>
    <w:rsid w:val="00EE12B9"/>
    <w:rsid w:val="00F22738"/>
    <w:rsid w:val="00F25093"/>
    <w:rsid w:val="00F367DC"/>
    <w:rsid w:val="00FD4B2B"/>
    <w:rsid w:val="00FF488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locked/>
    <w:rsid w:val="00A1096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semiHidden/>
    <w:unhideWhenUsed/>
    <w:qFormat/>
    <w:locked/>
    <w:rsid w:val="00A1096D"/>
    <w:pPr>
      <w:keepNext/>
      <w:spacing w:before="240" w:after="60"/>
      <w:outlineLvl w:val="1"/>
    </w:pPr>
    <w:rPr>
      <w:rFonts w:ascii="Cambria" w:hAnsi="Cambria"/>
      <w:b/>
      <w:bCs/>
      <w:i/>
      <w:iCs/>
      <w:sz w:val="28"/>
      <w:szCs w:val="28"/>
    </w:rPr>
  </w:style>
  <w:style w:type="paragraph" w:styleId="Titolo5">
    <w:name w:val="heading 5"/>
    <w:basedOn w:val="Normale"/>
    <w:next w:val="Normale"/>
    <w:link w:val="Titolo5Carattere"/>
    <w:uiPriority w:val="99"/>
    <w:qFormat/>
    <w:pPr>
      <w:keepNext/>
      <w:autoSpaceDE w:val="0"/>
      <w:autoSpaceDN w:val="0"/>
      <w:outlineLvl w:val="4"/>
    </w:pPr>
    <w:rPr>
      <w:rFonts w:ascii="Arial" w:hAnsi="Arial" w:cs="Arial"/>
      <w:b/>
      <w:bCs/>
      <w:sz w:val="20"/>
      <w:szCs w:val="20"/>
    </w:rPr>
  </w:style>
  <w:style w:type="paragraph" w:styleId="Titolo6">
    <w:name w:val="heading 6"/>
    <w:basedOn w:val="Normale"/>
    <w:next w:val="Normale"/>
    <w:link w:val="Titolo6Carattere"/>
    <w:uiPriority w:val="99"/>
    <w:qFormat/>
    <w:rsid w:val="00C64FC4"/>
    <w:pPr>
      <w:spacing w:before="240" w:after="60"/>
      <w:outlineLvl w:val="5"/>
    </w:pPr>
    <w:rPr>
      <w:b/>
      <w:bCs/>
      <w:sz w:val="22"/>
      <w:szCs w:val="22"/>
    </w:rPr>
  </w:style>
  <w:style w:type="paragraph" w:styleId="Titolo7">
    <w:name w:val="heading 7"/>
    <w:basedOn w:val="Normale"/>
    <w:next w:val="Normale"/>
    <w:link w:val="Titolo7Carattere"/>
    <w:uiPriority w:val="99"/>
    <w:qFormat/>
    <w:pPr>
      <w:keepNext/>
      <w:pBdr>
        <w:top w:val="single" w:sz="12" w:space="1" w:color="auto"/>
      </w:pBdr>
      <w:autoSpaceDE w:val="0"/>
      <w:autoSpaceDN w:val="0"/>
      <w:jc w:val="center"/>
      <w:outlineLvl w:val="6"/>
    </w:pPr>
    <w:rPr>
      <w:rFonts w:ascii="Arial" w:hAnsi="Arial" w:cs="Arial"/>
      <w:b/>
      <w:bCs/>
      <w:sz w:val="20"/>
      <w:szCs w:val="20"/>
    </w:rPr>
  </w:style>
  <w:style w:type="paragraph" w:styleId="Titolo9">
    <w:name w:val="heading 9"/>
    <w:basedOn w:val="Normale"/>
    <w:next w:val="Normale"/>
    <w:link w:val="Titolo9Carattere"/>
    <w:uiPriority w:val="99"/>
    <w:qFormat/>
    <w:rsid w:val="00C64FC4"/>
    <w:pPr>
      <w:spacing w:before="240" w:after="60"/>
      <w:outlineLvl w:val="8"/>
    </w:pPr>
    <w:rPr>
      <w:rFonts w:ascii="Arial" w:hAnsi="Arial" w:cs="Arial"/>
      <w:sz w:val="22"/>
      <w:szCs w:val="22"/>
    </w:rPr>
  </w:style>
  <w:style w:type="character" w:default="1" w:styleId="Carpredefinitoparagrafo">
    <w:name w:val="Default Paragraph Font"/>
    <w:uiPriority w:val="99"/>
    <w:semiHidden/>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A1096D"/>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locked/>
    <w:rsid w:val="00A1096D"/>
    <w:rPr>
      <w:rFonts w:ascii="Cambria" w:eastAsia="Times New Roman" w:hAnsi="Cambria" w:cs="Times New Roman"/>
      <w:b/>
      <w:bCs/>
      <w:i/>
      <w:iCs/>
      <w:sz w:val="28"/>
      <w:szCs w:val="28"/>
    </w:rPr>
  </w:style>
  <w:style w:type="character" w:customStyle="1" w:styleId="Titolo5Carattere">
    <w:name w:val="Titolo 5 Carattere"/>
    <w:basedOn w:val="Carpredefinitoparagrafo"/>
    <w:link w:val="Titolo5"/>
    <w:uiPriority w:val="99"/>
    <w:semiHidden/>
    <w:locked/>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Calibri"/>
      <w:b/>
      <w:bCs/>
    </w:rPr>
  </w:style>
  <w:style w:type="character" w:customStyle="1" w:styleId="Titolo7Carattere">
    <w:name w:val="Titolo 7 Carattere"/>
    <w:basedOn w:val="Carpredefinitoparagrafo"/>
    <w:link w:val="Titolo7"/>
    <w:uiPriority w:val="99"/>
    <w:semiHidden/>
    <w:locked/>
    <w:rPr>
      <w:rFonts w:ascii="Calibri" w:hAnsi="Calibri" w:cs="Calibri"/>
      <w:sz w:val="24"/>
      <w:szCs w:val="24"/>
    </w:rPr>
  </w:style>
  <w:style w:type="character" w:customStyle="1" w:styleId="Titolo9Carattere">
    <w:name w:val="Titolo 9 Carattere"/>
    <w:basedOn w:val="Carpredefinitoparagrafo"/>
    <w:link w:val="Titolo9"/>
    <w:uiPriority w:val="99"/>
    <w:semiHidden/>
    <w:locked/>
    <w:rPr>
      <w:rFonts w:ascii="Cambria" w:hAnsi="Cambria" w:cs="Cambria"/>
    </w:rPr>
  </w:style>
  <w:style w:type="paragraph" w:styleId="Intestazione">
    <w:name w:val="header"/>
    <w:basedOn w:val="Normale"/>
    <w:link w:val="IntestazioneCarattere"/>
    <w:uiPriority w:val="99"/>
    <w:pPr>
      <w:tabs>
        <w:tab w:val="center" w:pos="4819"/>
        <w:tab w:val="right" w:pos="9638"/>
      </w:tabs>
      <w:autoSpaceDE w:val="0"/>
      <w:autoSpaceDN w:val="0"/>
    </w:pPr>
    <w:rPr>
      <w:sz w:val="20"/>
      <w:szCs w:val="20"/>
    </w:r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autoSpaceDE w:val="0"/>
      <w:autoSpaceDN w:val="0"/>
    </w:pPr>
    <w:rPr>
      <w:sz w:val="20"/>
      <w:szCs w:val="20"/>
    </w:r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Pr>
      <w:rFonts w:cs="Times New Roman"/>
    </w:rPr>
  </w:style>
  <w:style w:type="paragraph" w:styleId="Corpodeltesto">
    <w:name w:val="Body Text"/>
    <w:basedOn w:val="Normale"/>
    <w:link w:val="CorpodeltestoCarattere"/>
    <w:uiPriority w:val="99"/>
    <w:pPr>
      <w:pBdr>
        <w:top w:val="single" w:sz="12" w:space="1" w:color="auto"/>
      </w:pBdr>
      <w:autoSpaceDE w:val="0"/>
      <w:autoSpaceDN w:val="0"/>
      <w:jc w:val="both"/>
    </w:pPr>
    <w:rPr>
      <w:rFonts w:ascii="Arial" w:hAnsi="Arial" w:cs="Arial"/>
      <w:sz w:val="20"/>
      <w:szCs w:val="20"/>
    </w:rPr>
  </w:style>
  <w:style w:type="paragraph" w:styleId="Corpodeltesto2">
    <w:name w:val="Body Text 2"/>
    <w:basedOn w:val="Normale"/>
    <w:link w:val="Corpodeltesto2Carattere"/>
    <w:uiPriority w:val="99"/>
    <w:pPr>
      <w:widowControl w:val="0"/>
      <w:autoSpaceDE w:val="0"/>
      <w:autoSpaceDN w:val="0"/>
      <w:jc w:val="both"/>
    </w:pPr>
    <w:rPr>
      <w:rFonts w:ascii="Arial" w:hAnsi="Arial" w:cs="Arial"/>
      <w:sz w:val="20"/>
      <w:szCs w:val="20"/>
    </w:rPr>
  </w:style>
  <w:style w:type="character" w:customStyle="1" w:styleId="CorpodeltestoCarattere">
    <w:name w:val="Corpo del testo Carattere"/>
    <w:basedOn w:val="Carpredefinitoparagrafo"/>
    <w:link w:val="Corpodeltesto"/>
    <w:uiPriority w:val="99"/>
    <w:semiHidden/>
    <w:locked/>
    <w:rPr>
      <w:rFonts w:cs="Times New Roman"/>
      <w:sz w:val="24"/>
      <w:szCs w:val="24"/>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Testofumetto">
    <w:name w:val="Balloon Text"/>
    <w:basedOn w:val="Normale"/>
    <w:link w:val="TestofumettoCarattere"/>
    <w:uiPriority w:val="99"/>
    <w:semiHidden/>
    <w:rsid w:val="00763D9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character" w:styleId="Collegamentoipertestuale">
    <w:name w:val="Hyperlink"/>
    <w:basedOn w:val="Carpredefinitoparagrafo"/>
    <w:uiPriority w:val="99"/>
    <w:rsid w:val="000E33D0"/>
    <w:rPr>
      <w:rFonts w:cs="Times New Roman"/>
      <w:color w:val="0000FF"/>
      <w:u w:val="single"/>
    </w:rPr>
  </w:style>
  <w:style w:type="table" w:styleId="Grigliatabella">
    <w:name w:val="Table Grid"/>
    <w:basedOn w:val="Tabellanormale"/>
    <w:uiPriority w:val="59"/>
    <w:locked/>
    <w:rsid w:val="009E6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f1Normal">
    <w:name w:val="rtf1 [Normal]"/>
    <w:uiPriority w:val="99"/>
    <w:pPr>
      <w:widowControl w:val="0"/>
      <w:autoSpaceDE w:val="0"/>
      <w:autoSpaceDN w:val="0"/>
      <w:adjustRightInd w:val="0"/>
    </w:pPr>
    <w:rPr>
      <w:rFonts w:ascii="Arial" w:hAnsi="Arial"/>
      <w:sz w:val="24"/>
      <w:szCs w:val="24"/>
    </w:rPr>
  </w:style>
  <w:style w:type="character" w:customStyle="1" w:styleId="rtf1DefaultParagraphFont">
    <w:name w:val="rtf1 Default Paragraph Font"/>
    <w:uiPriority w:val="99"/>
  </w:style>
  <w:style w:type="paragraph" w:customStyle="1" w:styleId="rtf2Normal">
    <w:name w:val="rtf2 [Normal]"/>
    <w:uiPriority w:val="99"/>
    <w:pPr>
      <w:widowControl w:val="0"/>
      <w:autoSpaceDE w:val="0"/>
      <w:autoSpaceDN w:val="0"/>
      <w:adjustRightInd w:val="0"/>
    </w:pPr>
    <w:rPr>
      <w:rFonts w:ascii="Arial" w:hAnsi="Arial"/>
      <w:sz w:val="24"/>
      <w:szCs w:val="24"/>
    </w:rPr>
  </w:style>
  <w:style w:type="character" w:customStyle="1" w:styleId="rtf2DefaultParagraphFont">
    <w:name w:val="rtf2 Default Paragraph Font"/>
    <w:uiPriority w:val="99"/>
  </w:style>
  <w:style w:type="paragraph" w:customStyle="1" w:styleId="rtf3Normal">
    <w:name w:val="rtf3 Normal"/>
    <w:qFormat/>
    <w:rPr>
      <w:sz w:val="24"/>
      <w:szCs w:val="24"/>
    </w:rPr>
  </w:style>
  <w:style w:type="character" w:customStyle="1" w:styleId="rtf3DefaultParagraphFont">
    <w:name w:val="rtf3 Default Paragraph Font"/>
    <w:uiPriority w:val="99"/>
  </w:style>
  <w:style w:type="table" w:customStyle="1" w:styleId="rtf3NormalTable">
    <w:name w:val="rtf3 Normal Table"/>
    <w:uiPriority w:val="99"/>
    <w:semiHidden/>
    <w:unhideWhenUsed/>
    <w:pPr>
      <w:spacing w:after="160" w:line="259" w:lineRule="auto"/>
    </w:pPr>
    <w:rPr>
      <w:rFonts w:ascii="Calibri" w:hAnsi="Calibri"/>
      <w:sz w:val="22"/>
      <w:szCs w:val="22"/>
    </w:rPr>
    <w:tblPr>
      <w:tblInd w:w="0" w:type="dxa"/>
      <w:tblCellMar>
        <w:top w:w="0" w:type="dxa"/>
        <w:left w:w="108" w:type="dxa"/>
        <w:bottom w:w="0" w:type="dxa"/>
        <w:right w:w="108" w:type="dxa"/>
      </w:tblCellMar>
    </w:tblPr>
  </w:style>
  <w:style w:type="paragraph" w:customStyle="1" w:styleId="rtf3NormalWeb">
    <w:name w:val="rtf3 Normal (Web)"/>
    <w:basedOn w:val="rtf3Normal"/>
    <w:uiPriority w:val="99"/>
    <w:semiHidden/>
    <w:unhideWhenUsed/>
    <w:rsid w:val="007B57B5"/>
    <w:pPr>
      <w:spacing w:before="100" w:beforeAutospacing="1" w:after="100" w:afterAutospacing="1"/>
    </w:pPr>
  </w:style>
  <w:style w:type="paragraph" w:customStyle="1" w:styleId="rtf3Default">
    <w:name w:val="rtf3 Default"/>
    <w:uiPriority w:val="99"/>
    <w:semiHidden/>
    <w:rsid w:val="007B57B5"/>
    <w:pPr>
      <w:autoSpaceDE w:val="0"/>
      <w:autoSpaceDN w:val="0"/>
      <w:adjustRightInd w:val="0"/>
    </w:pPr>
    <w:rPr>
      <w:color w:val="000000"/>
      <w:sz w:val="24"/>
      <w:szCs w:val="24"/>
    </w:rPr>
  </w:style>
  <w:style w:type="paragraph" w:customStyle="1" w:styleId="rtf3BodyTextIndent">
    <w:name w:val="rtf3 Body Text Indent"/>
    <w:basedOn w:val="rtf3Normal"/>
    <w:link w:val="rtf3RientrocorpodeltestoCarattere"/>
    <w:uiPriority w:val="99"/>
    <w:semiHidden/>
    <w:unhideWhenUsed/>
    <w:rsid w:val="004666DB"/>
    <w:pPr>
      <w:spacing w:after="120"/>
      <w:ind w:left="283"/>
    </w:pPr>
  </w:style>
  <w:style w:type="character" w:customStyle="1" w:styleId="rtf3RientrocorpodeltestoCarattere">
    <w:name w:val="rtf3 Rientro corpo del testo Carattere"/>
    <w:basedOn w:val="rtf3DefaultParagraphFont"/>
    <w:link w:val="rtf3BodyTextIndent"/>
    <w:uiPriority w:val="99"/>
    <w:semiHidden/>
    <w:locked/>
    <w:rsid w:val="004666DB"/>
    <w:rPr>
      <w:rFonts w:ascii="Times New Roman" w:hAnsi="Times New Roman" w:cs="Times New Roman"/>
      <w:sz w:val="24"/>
      <w:szCs w:val="24"/>
    </w:rPr>
  </w:style>
  <w:style w:type="paragraph" w:customStyle="1" w:styleId="rtf3rtf1rtf1rtf1rtf1BodyTextIndent">
    <w:name w:val="rtf3 rtf1 rtf1 rtf1 rtf1 Body Text Indent"/>
    <w:basedOn w:val="rtf3Normal"/>
    <w:link w:val="rtf3rtf1rtf1rtf1rtf1CarattereCarattere"/>
    <w:rsid w:val="004666DB"/>
    <w:rPr>
      <w:sz w:val="20"/>
      <w:szCs w:val="20"/>
      <w:lang/>
    </w:rPr>
  </w:style>
  <w:style w:type="character" w:customStyle="1" w:styleId="rtf3rtf1rtf1rtf1rtf1CarattereCarattere">
    <w:name w:val="rtf3 rtf1 rtf1 rtf1 rtf1  Carattere Carattere"/>
    <w:link w:val="rtf3rtf1rtf1rtf1rtf1BodyTextIndent"/>
    <w:locked/>
    <w:rsid w:val="004666DB"/>
    <w:rPr>
      <w:rFonts w:ascii="Times New Roman" w:hAnsi="Times New Roman"/>
      <w:sz w:val="20"/>
    </w:rPr>
  </w:style>
  <w:style w:type="paragraph" w:customStyle="1" w:styleId="rtf3rtf1rtf1rtf1rtf1rtf1rtf1BodyTextIndent">
    <w:name w:val="rtf3 rtf1 rtf1 rtf1 rtf1 rtf1 rtf1 Body Text Indent"/>
    <w:basedOn w:val="rtf3Normal"/>
    <w:link w:val="rtf3rtf1rtf1rtf1rtf1rtf1rtf1CarattereCarattere"/>
    <w:uiPriority w:val="99"/>
    <w:rsid w:val="004666DB"/>
    <w:pPr>
      <w:spacing w:after="120"/>
      <w:ind w:left="283"/>
    </w:pPr>
    <w:rPr>
      <w:sz w:val="20"/>
      <w:szCs w:val="20"/>
      <w:lang/>
    </w:rPr>
  </w:style>
  <w:style w:type="character" w:customStyle="1" w:styleId="rtf3rtf1rtf1rtf1rtf1rtf1rtf1CarattereCarattere">
    <w:name w:val="rtf3 rtf1 rtf1 rtf1 rtf1 rtf1 rtf1 Carattere Carattere"/>
    <w:link w:val="rtf3rtf1rtf1rtf1rtf1rtf1rtf1BodyTextIndent"/>
    <w:uiPriority w:val="99"/>
    <w:locked/>
    <w:rsid w:val="004666DB"/>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divs>
    <w:div w:id="86195968">
      <w:marLeft w:val="0"/>
      <w:marRight w:val="0"/>
      <w:marTop w:val="0"/>
      <w:marBottom w:val="0"/>
      <w:divBdr>
        <w:top w:val="none" w:sz="0" w:space="0" w:color="auto"/>
        <w:left w:val="none" w:sz="0" w:space="0" w:color="auto"/>
        <w:bottom w:val="none" w:sz="0" w:space="0" w:color="auto"/>
        <w:right w:val="none" w:sz="0" w:space="0" w:color="auto"/>
      </w:divBdr>
    </w:div>
    <w:div w:id="86195969">
      <w:marLeft w:val="0"/>
      <w:marRight w:val="0"/>
      <w:marTop w:val="0"/>
      <w:marBottom w:val="0"/>
      <w:divBdr>
        <w:top w:val="none" w:sz="0" w:space="0" w:color="auto"/>
        <w:left w:val="none" w:sz="0" w:space="0" w:color="auto"/>
        <w:bottom w:val="none" w:sz="0" w:space="0" w:color="auto"/>
        <w:right w:val="none" w:sz="0" w:space="0" w:color="auto"/>
      </w:divBdr>
    </w:div>
    <w:div w:id="86195970">
      <w:marLeft w:val="0"/>
      <w:marRight w:val="0"/>
      <w:marTop w:val="0"/>
      <w:marBottom w:val="0"/>
      <w:divBdr>
        <w:top w:val="none" w:sz="0" w:space="0" w:color="auto"/>
        <w:left w:val="none" w:sz="0" w:space="0" w:color="auto"/>
        <w:bottom w:val="none" w:sz="0" w:space="0" w:color="auto"/>
        <w:right w:val="none" w:sz="0" w:space="0" w:color="auto"/>
      </w:divBdr>
    </w:div>
    <w:div w:id="861959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2387</Words>
  <Characters>13610</Characters>
  <Application>Microsoft Office Word</Application>
  <DocSecurity>0</DocSecurity>
  <Lines>113</Lines>
  <Paragraphs>31</Paragraphs>
  <ScaleCrop>false</ScaleCrop>
  <Company>Halley Informatica</Company>
  <LinksUpToDate>false</LinksUpToDate>
  <CharactersWithSpaces>15966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dc:title>
  <dc:creator>Erminio</dc:creator>
  <cp:lastModifiedBy>Orologio</cp:lastModifiedBy>
  <cp:revision>2</cp:revision>
  <cp:lastPrinted>2011-01-27T08:00:00Z</cp:lastPrinted>
  <dcterms:created xsi:type="dcterms:W3CDTF">2021-05-24T12:36:00Z</dcterms:created>
  <dcterms:modified xsi:type="dcterms:W3CDTF">2021-05-24T12:36:00Z</dcterms:modified>
</cp:coreProperties>
</file>