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32688C">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32688C" w:rsidRDefault="0032688C" w:rsidP="0032688C">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Cultura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Stagione teatrale</w:t>
            </w:r>
          </w:p>
          <w:p w:rsidR="00DC2E7D" w:rsidRDefault="00E92D79">
            <w:pPr>
              <w:jc w:val="both"/>
            </w:pPr>
            <w:r>
              <w:rPr>
                <w:rFonts w:ascii="Times New Roman" w:hAnsi="Times New Roman"/>
                <w:sz w:val="22"/>
                <w:szCs w:val="22"/>
              </w:rPr>
              <w:t>Concessione a terzi per rappresentazioni teatrali</w:t>
            </w:r>
          </w:p>
          <w:p w:rsidR="00DC2E7D" w:rsidRDefault="00E92D79">
            <w:pPr>
              <w:jc w:val="both"/>
            </w:pPr>
            <w:r>
              <w:rPr>
                <w:rFonts w:ascii="Times New Roman" w:hAnsi="Times New Roman"/>
                <w:sz w:val="22"/>
                <w:szCs w:val="22"/>
              </w:rPr>
              <w:t>Organizzazione manifestazioni</w:t>
            </w:r>
          </w:p>
          <w:p w:rsidR="00DC2E7D" w:rsidRDefault="00E92D79">
            <w:pPr>
              <w:jc w:val="both"/>
            </w:pPr>
            <w:r>
              <w:rPr>
                <w:rFonts w:ascii="Times New Roman" w:hAnsi="Times New Roman"/>
                <w:sz w:val="22"/>
                <w:szCs w:val="22"/>
              </w:rPr>
              <w:t>Promozione attivita' di educazione sportiva scuole</w:t>
            </w:r>
          </w:p>
          <w:p w:rsidR="00DC2E7D" w:rsidRDefault="00DC2E7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39 - Uffici Cultura, Sport, Manifestazioni - Trattamento di dati relativi alle attivita' ricreative, di promozione della cultura e dello sport ed occupazioni di suolo pubblico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32688C" w:rsidP="006B5B4F">
            <w:pPr>
              <w:pStyle w:val="NormaleWeb"/>
              <w:spacing w:before="0" w:beforeAutospacing="0" w:after="0" w:afterAutospacing="0"/>
            </w:pPr>
            <w:r>
              <w:rPr>
                <w:rFonts w:ascii="Times New Roman" w:hAnsi="Times New Roman"/>
                <w:bCs/>
                <w:sz w:val="22"/>
                <w:szCs w:val="22"/>
              </w:rPr>
              <w:t xml:space="preserve">Comune di COPERTINO </w:t>
            </w:r>
          </w:p>
          <w:p w:rsidR="00DC2E7D" w:rsidRDefault="00E92D79">
            <w:pPr>
              <w:jc w:val="both"/>
            </w:pPr>
            <w:r>
              <w:rPr>
                <w:rFonts w:ascii="Times New Roman" w:hAnsi="Times New Roman"/>
                <w:sz w:val="22"/>
                <w:szCs w:val="22"/>
              </w:rPr>
              <w:t>Dott.ssa Schito Sandrina</w:t>
            </w:r>
          </w:p>
          <w:p w:rsidR="00DC2E7D" w:rsidRDefault="00DC2E7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92D7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C2E7D" w:rsidRDefault="00DC2E7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Stagione teatrale</w:t>
            </w:r>
          </w:p>
          <w:p w:rsidR="00DC2E7D" w:rsidRDefault="00E92D79">
            <w:pPr>
              <w:jc w:val="both"/>
            </w:pPr>
            <w:r>
              <w:rPr>
                <w:rFonts w:ascii="Times New Roman" w:hAnsi="Times New Roman"/>
                <w:sz w:val="22"/>
                <w:szCs w:val="22"/>
              </w:rPr>
              <w:t>Concessione a terzi per rappresentazioni teatrali</w:t>
            </w:r>
          </w:p>
          <w:p w:rsidR="00DC2E7D" w:rsidRDefault="00E92D79">
            <w:pPr>
              <w:jc w:val="both"/>
            </w:pPr>
            <w:r>
              <w:rPr>
                <w:rFonts w:ascii="Times New Roman" w:hAnsi="Times New Roman"/>
                <w:sz w:val="22"/>
                <w:szCs w:val="22"/>
              </w:rPr>
              <w:t>Organizzazione manifestazioni</w:t>
            </w:r>
          </w:p>
          <w:p w:rsidR="00DC2E7D" w:rsidRDefault="00E92D79">
            <w:pPr>
              <w:jc w:val="both"/>
            </w:pPr>
            <w:r>
              <w:rPr>
                <w:rFonts w:ascii="Times New Roman" w:hAnsi="Times New Roman"/>
                <w:sz w:val="22"/>
                <w:szCs w:val="22"/>
              </w:rPr>
              <w:t>Promozione attivita' di educazione sportiva scuole</w:t>
            </w:r>
          </w:p>
          <w:p w:rsidR="00DC2E7D" w:rsidRDefault="00DC2E7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p>
          <w:p w:rsidR="00DC2E7D" w:rsidRDefault="00E92D79">
            <w:pPr>
              <w:jc w:val="both"/>
            </w:pPr>
            <w:r>
              <w:rPr>
                <w:rFonts w:ascii="Times New Roman" w:hAnsi="Times New Roman"/>
                <w:sz w:val="22"/>
                <w:szCs w:val="22"/>
              </w:rPr>
              <w:t>R.D. del 18 giugno 1931, n. 773 TULPS (Testo Unico Leggi Pubblica Sicurezza)</w:t>
            </w:r>
          </w:p>
          <w:p w:rsidR="00DC2E7D" w:rsidRDefault="00E92D79">
            <w:pPr>
              <w:jc w:val="both"/>
            </w:pPr>
            <w:r>
              <w:rPr>
                <w:rFonts w:ascii="Times New Roman" w:hAnsi="Times New Roman"/>
                <w:sz w:val="22"/>
                <w:szCs w:val="22"/>
              </w:rPr>
              <w:t>Leggi Regionali</w:t>
            </w:r>
          </w:p>
          <w:p w:rsidR="00DC2E7D" w:rsidRDefault="00E92D79">
            <w:pPr>
              <w:jc w:val="both"/>
            </w:pPr>
            <w:r>
              <w:rPr>
                <w:rFonts w:ascii="Times New Roman" w:hAnsi="Times New Roman"/>
                <w:sz w:val="22"/>
                <w:szCs w:val="22"/>
              </w:rPr>
              <w:t>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79" w:rsidRDefault="00E92D79" w:rsidP="001F34C9">
      <w:r>
        <w:separator/>
      </w:r>
    </w:p>
  </w:endnote>
  <w:endnote w:type="continuationSeparator" w:id="0">
    <w:p w:rsidR="00E92D79" w:rsidRDefault="00E92D7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2688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79" w:rsidRDefault="00E92D79" w:rsidP="001F34C9">
      <w:r>
        <w:separator/>
      </w:r>
    </w:p>
  </w:footnote>
  <w:footnote w:type="continuationSeparator" w:id="0">
    <w:p w:rsidR="00E92D79" w:rsidRDefault="00E92D7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2688C"/>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2E7D"/>
    <w:rsid w:val="00DC33CA"/>
    <w:rsid w:val="00DE5468"/>
    <w:rsid w:val="00DF182A"/>
    <w:rsid w:val="00DF3E98"/>
    <w:rsid w:val="00DF4033"/>
    <w:rsid w:val="00E261A8"/>
    <w:rsid w:val="00E46207"/>
    <w:rsid w:val="00E64934"/>
    <w:rsid w:val="00E66891"/>
    <w:rsid w:val="00E72313"/>
    <w:rsid w:val="00E92D79"/>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5188</Words>
  <Characters>29576</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2019-06-17T11:40:00Z</dcterms:modified>
</cp:coreProperties>
</file>