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(parte economica)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Liquidazione trattamento fine mandato</w:t>
            </w:r>
          </w:p>
          <w:p w:rsidR="007A13D3" w:rsidRDefault="00762F4A">
            <w:pPr>
              <w:jc w:val="both"/>
            </w:pPr>
            <w:r>
              <w:rPr>
                <w:rFonts w:ascii="Times New Roman" w:hAnsi="Times New Roman"/>
                <w:sz w:val="22"/>
                <w:szCs w:val="22"/>
              </w:rPr>
              <w:t>Versamenti contributivi datori di lavoro</w:t>
            </w:r>
          </w:p>
          <w:p w:rsidR="007A13D3" w:rsidRDefault="007A13D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43 - Ufficio Ragioneria - Trattamenti relativi all'attivita' di liquidazione e di pagamento di sovvenzioni, contributi, sussidi e attribuzione di vantaggi economici a persone fisiche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w:t>
            </w:r>
            <w:r w:rsidR="00B05911">
              <w:rPr>
                <w:rFonts w:ascii="Times New Roman" w:hAnsi="Times New Roman"/>
                <w:bCs/>
                <w:sz w:val="22"/>
                <w:szCs w:val="22"/>
              </w:rPr>
              <w:t xml:space="preserve">COPERTINO </w:t>
            </w:r>
            <w:bookmarkStart w:id="0" w:name="_GoBack"/>
            <w:bookmarkEnd w:id="0"/>
          </w:p>
          <w:p w:rsidR="007A13D3" w:rsidRDefault="00762F4A">
            <w:pPr>
              <w:jc w:val="both"/>
            </w:pPr>
            <w:r>
              <w:rPr>
                <w:rFonts w:ascii="Times New Roman" w:hAnsi="Times New Roman"/>
                <w:sz w:val="22"/>
                <w:szCs w:val="22"/>
              </w:rPr>
              <w:t>Dott.ssa Schito Sandrina</w:t>
            </w:r>
          </w:p>
          <w:p w:rsidR="007A13D3" w:rsidRDefault="007A13D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62F4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A13D3" w:rsidRDefault="007A13D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Liquidazione trattamento fine mandato</w:t>
            </w:r>
          </w:p>
          <w:p w:rsidR="007A13D3" w:rsidRDefault="00762F4A">
            <w:pPr>
              <w:jc w:val="both"/>
            </w:pPr>
            <w:r>
              <w:rPr>
                <w:rFonts w:ascii="Times New Roman" w:hAnsi="Times New Roman"/>
                <w:sz w:val="22"/>
                <w:szCs w:val="22"/>
              </w:rPr>
              <w:t>Versamenti contributivi datori di lavoro</w:t>
            </w:r>
          </w:p>
          <w:p w:rsidR="007A13D3" w:rsidRDefault="007A13D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n. </w:t>
            </w:r>
            <w:r w:rsidRPr="00CF0984">
              <w:rPr>
                <w:rFonts w:ascii="Times New Roman" w:hAnsi="Times New Roman"/>
                <w:bCs/>
                <w:sz w:val="22"/>
                <w:szCs w:val="22"/>
              </w:rPr>
              <w:lastRenderedPageBreak/>
              <w:t>445/2000 - Statuto - Regolamento sul procedimento amministrativo</w:t>
            </w:r>
          </w:p>
          <w:p w:rsidR="007A13D3" w:rsidRDefault="00762F4A">
            <w:pPr>
              <w:jc w:val="both"/>
            </w:pPr>
            <w:r>
              <w:rPr>
                <w:rFonts w:ascii="Times New Roman" w:hAnsi="Times New Roman"/>
                <w:sz w:val="22"/>
                <w:szCs w:val="22"/>
              </w:rPr>
              <w:t>D.Lgs. 118/2011 - D.Lgs. 126/2014</w:t>
            </w:r>
          </w:p>
          <w:p w:rsidR="007A13D3" w:rsidRDefault="00762F4A">
            <w:pPr>
              <w:jc w:val="both"/>
            </w:pPr>
            <w:r>
              <w:rPr>
                <w:rFonts w:ascii="Times New Roman" w:hAnsi="Times New Roman"/>
                <w:sz w:val="22"/>
                <w:szCs w:val="22"/>
              </w:rPr>
              <w:t>Regolamento di contabilita'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4A" w:rsidRDefault="00762F4A" w:rsidP="001F34C9">
      <w:r>
        <w:separator/>
      </w:r>
    </w:p>
  </w:endnote>
  <w:endnote w:type="continuationSeparator" w:id="0">
    <w:p w:rsidR="00762F4A" w:rsidRDefault="00762F4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5911">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4A" w:rsidRDefault="00762F4A" w:rsidP="001F34C9">
      <w:r>
        <w:separator/>
      </w:r>
    </w:p>
  </w:footnote>
  <w:footnote w:type="continuationSeparator" w:id="0">
    <w:p w:rsidR="00762F4A" w:rsidRDefault="00762F4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2F4A"/>
    <w:rsid w:val="0076478F"/>
    <w:rsid w:val="00767F0B"/>
    <w:rsid w:val="007836ED"/>
    <w:rsid w:val="00791D23"/>
    <w:rsid w:val="007A13D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05911"/>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5169</Words>
  <Characters>29467</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2019-06-18T12:00:00Z</dcterms:modified>
</cp:coreProperties>
</file>