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Assistenza agli Organi istituzionali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Nomine e affidamenti incarichi per prestazioni o servizi per i quali le determinazioni siano fondate su rapporti fiduciari</w:t>
            </w:r>
          </w:p>
          <w:p w:rsidR="00575813" w:rsidRDefault="00257EF1">
            <w:pPr>
              <w:jc w:val="both"/>
            </w:pPr>
            <w:r>
              <w:rPr>
                <w:rFonts w:ascii="Times New Roman" w:hAnsi="Times New Roman"/>
                <w:sz w:val="22"/>
                <w:szCs w:val="22"/>
              </w:rPr>
              <w:t>Designazione e revoca dei rappresentanti del Comune presso enti, aziende e istituzioni</w:t>
            </w:r>
          </w:p>
          <w:p w:rsidR="00575813" w:rsidRDefault="00257EF1">
            <w:pPr>
              <w:jc w:val="both"/>
            </w:pPr>
            <w:r>
              <w:rPr>
                <w:rFonts w:ascii="Times New Roman" w:hAnsi="Times New Roman"/>
                <w:sz w:val="22"/>
                <w:szCs w:val="22"/>
              </w:rPr>
              <w:t>Istituzione commissioni permanenti, temporanee o speciali</w:t>
            </w:r>
          </w:p>
          <w:p w:rsidR="00575813" w:rsidRDefault="0057581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32 - Trattamento di dati relativi agli organi istituzionali dell'ente, dei difensori civici, nonche' dei rappresentanti dell'ente presso enti, aziende e istituzioni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575813" w:rsidRDefault="00257EF1">
            <w:pPr>
              <w:jc w:val="both"/>
            </w:pPr>
            <w:r>
              <w:rPr>
                <w:rFonts w:ascii="Times New Roman" w:hAnsi="Times New Roman"/>
                <w:sz w:val="22"/>
                <w:szCs w:val="22"/>
              </w:rPr>
              <w:t>Dott.ssa Schito Sandrina</w:t>
            </w:r>
          </w:p>
          <w:p w:rsidR="00575813" w:rsidRDefault="0057581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257EF1"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575813" w:rsidRDefault="0057581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Nomine e affidamenti incarichi per prestazioni o servizi per i quali le determinazioni siano fondate su rapporti fiduciari</w:t>
            </w:r>
          </w:p>
          <w:p w:rsidR="00575813" w:rsidRDefault="00257EF1">
            <w:pPr>
              <w:jc w:val="both"/>
            </w:pPr>
            <w:r>
              <w:rPr>
                <w:rFonts w:ascii="Times New Roman" w:hAnsi="Times New Roman"/>
                <w:sz w:val="22"/>
                <w:szCs w:val="22"/>
              </w:rPr>
              <w:t>Designazione e revoca dei rappresentanti del Comune presso enti, aziende e istituzioni</w:t>
            </w:r>
          </w:p>
          <w:p w:rsidR="00575813" w:rsidRDefault="00257EF1">
            <w:pPr>
              <w:jc w:val="both"/>
            </w:pPr>
            <w:r>
              <w:rPr>
                <w:rFonts w:ascii="Times New Roman" w:hAnsi="Times New Roman"/>
                <w:sz w:val="22"/>
                <w:szCs w:val="22"/>
              </w:rPr>
              <w:t>Istituzione commissioni permanenti, temporanee o speciali</w:t>
            </w:r>
          </w:p>
          <w:p w:rsidR="00575813" w:rsidRDefault="0057581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w:t>
            </w:r>
            <w:r w:rsidRPr="00CF0984">
              <w:rPr>
                <w:rFonts w:ascii="Times New Roman" w:hAnsi="Times New Roman"/>
                <w:bCs/>
                <w:sz w:val="22"/>
                <w:szCs w:val="22"/>
              </w:rPr>
              <w:lastRenderedPageBreak/>
              <w:t>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575813" w:rsidRDefault="00257EF1">
            <w:pPr>
              <w:jc w:val="both"/>
            </w:pPr>
            <w:r>
              <w:rPr>
                <w:rFonts w:ascii="Times New Roman" w:hAnsi="Times New Roman"/>
                <w:sz w:val="22"/>
                <w:szCs w:val="22"/>
              </w:rPr>
              <w:t>D.Lgs. 18.08.2000, n. 267 (artt. 55 e ss.) - L. 25.03.1993, n. 81 - L. 30.04.1999, n. 120 - L. 5.07.1982, n. 441 - D.P.R. 16.05.1960, n. 570 - L. 19.03.1990, n. 55 (art. 15) - L. 14.04.1982, n. 164</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lastRenderedPageBreak/>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lastRenderedPageBreak/>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ai fini di archiviazione nel pubblico interesse, </w:t>
            </w:r>
            <w:r w:rsidRPr="000065F4">
              <w:rPr>
                <w:rFonts w:ascii="Times New Roman" w:hAnsi="Times New Roman" w:cs="Times New Roman"/>
                <w:sz w:val="20"/>
                <w:szCs w:val="20"/>
              </w:rPr>
              <w:lastRenderedPageBreak/>
              <w:t>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lastRenderedPageBreak/>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w:t>
            </w:r>
            <w:r w:rsidRPr="000065F4">
              <w:rPr>
                <w:rFonts w:ascii="Times New Roman" w:hAnsi="Times New Roman"/>
              </w:rPr>
              <w:lastRenderedPageBreak/>
              <w:t>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w:t>
            </w:r>
            <w:r w:rsidRPr="000065F4">
              <w:rPr>
                <w:rFonts w:ascii="Times New Roman" w:hAnsi="Times New Roman" w:cs="Times New Roman"/>
                <w:sz w:val="20"/>
                <w:szCs w:val="20"/>
              </w:rPr>
              <w:lastRenderedPageBreak/>
              <w:t>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F1" w:rsidRDefault="00257EF1" w:rsidP="001F34C9">
      <w:r>
        <w:separator/>
      </w:r>
    </w:p>
  </w:endnote>
  <w:endnote w:type="continuationSeparator" w:id="0">
    <w:p w:rsidR="00257EF1" w:rsidRDefault="00257EF1"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B411D">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F1" w:rsidRDefault="00257EF1" w:rsidP="001F34C9">
      <w:r>
        <w:separator/>
      </w:r>
    </w:p>
  </w:footnote>
  <w:footnote w:type="continuationSeparator" w:id="0">
    <w:p w:rsidR="00257EF1" w:rsidRDefault="00257EF1"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57EF1"/>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75813"/>
    <w:rsid w:val="00592B75"/>
    <w:rsid w:val="00593A5F"/>
    <w:rsid w:val="005B385B"/>
    <w:rsid w:val="005B411D"/>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5240</Words>
  <Characters>29874</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2019-06-19T08:57:00Z</dcterms:modified>
</cp:coreProperties>
</file>