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Assistenza agli Organi istituzionali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Procedure di valutazione relative alla verifica dell'impatto della regolamentazione (VIR) ai sensi dell'art. 14, comma 4, della legge 28 novembre 2005, n. 246</w:t>
            </w:r>
          </w:p>
          <w:p w:rsidR="00830CB1" w:rsidRDefault="0005015F">
            <w:pPr>
              <w:jc w:val="both"/>
            </w:pPr>
            <w:r>
              <w:rPr>
                <w:rFonts w:ascii="Times New Roman" w:hAnsi="Times New Roman"/>
                <w:sz w:val="22"/>
                <w:szCs w:val="22"/>
              </w:rPr>
              <w:t>Mozioni, ordini del giorno, risoluzioni, interrogazioni ed interpellanze</w:t>
            </w:r>
          </w:p>
          <w:p w:rsidR="00830CB1" w:rsidRDefault="0005015F">
            <w:pPr>
              <w:jc w:val="both"/>
            </w:pPr>
            <w:r>
              <w:rPr>
                <w:rFonts w:ascii="Times New Roman" w:hAnsi="Times New Roman"/>
                <w:sz w:val="22"/>
                <w:szCs w:val="22"/>
              </w:rPr>
              <w:t>Procedure di valutazione relative all'analisi dell'impatto della regolamentazione (AIR) ai sensi dell'art.14, comma 1, della legge 28 novembre 2005, n. 246</w:t>
            </w:r>
          </w:p>
          <w:p w:rsidR="00830CB1" w:rsidRDefault="00830CB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33 - Trattamento di dati relativi all'attivita' politica, di indirizzo e di controllo, sindacato ispettivo e documentazione dell'attivita' istituzionale degli organi comunali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830CB1" w:rsidRDefault="0005015F">
            <w:pPr>
              <w:jc w:val="both"/>
            </w:pPr>
            <w:r>
              <w:rPr>
                <w:rFonts w:ascii="Times New Roman" w:hAnsi="Times New Roman"/>
                <w:sz w:val="22"/>
                <w:szCs w:val="22"/>
              </w:rPr>
              <w:t>Dott.ssa Schito Sandrina</w:t>
            </w:r>
          </w:p>
          <w:p w:rsidR="00830CB1" w:rsidRDefault="00830CB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05015F"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830CB1" w:rsidRDefault="00830CB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Procedure di valutazione relative alla verifica dell'impatto della regolamentazione (VIR) ai sensi dell'art. 14, comma 4, della legge 28 novembre 2005, n. 246</w:t>
            </w:r>
          </w:p>
          <w:p w:rsidR="00830CB1" w:rsidRDefault="0005015F">
            <w:pPr>
              <w:jc w:val="both"/>
            </w:pPr>
            <w:r>
              <w:rPr>
                <w:rFonts w:ascii="Times New Roman" w:hAnsi="Times New Roman"/>
                <w:sz w:val="22"/>
                <w:szCs w:val="22"/>
              </w:rPr>
              <w:t>Mozioni, ordini del giorno, risoluzioni, interrogazioni ed interpellanze</w:t>
            </w:r>
          </w:p>
          <w:p w:rsidR="00830CB1" w:rsidRDefault="0005015F">
            <w:pPr>
              <w:jc w:val="both"/>
            </w:pPr>
            <w:r>
              <w:rPr>
                <w:rFonts w:ascii="Times New Roman" w:hAnsi="Times New Roman"/>
                <w:sz w:val="22"/>
                <w:szCs w:val="22"/>
              </w:rPr>
              <w:t>Procedure di valutazione relative all'analisi dell'impatto della regolamentazione (AIR) ai sensi dell'art.14, comma 1, della legge 28 novembre 2005, n. 246</w:t>
            </w:r>
          </w:p>
          <w:p w:rsidR="00830CB1" w:rsidRDefault="00830CB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33 -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w:t>
            </w:r>
            <w:r w:rsidRPr="00CF0984">
              <w:rPr>
                <w:rFonts w:ascii="Times New Roman" w:hAnsi="Times New Roman"/>
                <w:bCs/>
                <w:sz w:val="22"/>
                <w:szCs w:val="22"/>
              </w:rPr>
              <w:lastRenderedPageBreak/>
              <w:t>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830CB1" w:rsidRDefault="0005015F">
            <w:pPr>
              <w:jc w:val="both"/>
            </w:pPr>
            <w:r>
              <w:rPr>
                <w:rFonts w:ascii="Times New Roman" w:hAnsi="Times New Roman"/>
                <w:sz w:val="22"/>
                <w:szCs w:val="22"/>
              </w:rPr>
              <w:t>D.Lgs. 18.08.2000, n. 267 - Statuto e regolamento comunale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organizzative, indicate dal GDPR, dal D. Lgs. n. 196/2003, dai provvedimenti del </w:t>
            </w:r>
            <w:r>
              <w:rPr>
                <w:rFonts w:ascii="Times New Roman" w:hAnsi="Times New Roman"/>
                <w:sz w:val="22"/>
                <w:szCs w:val="22"/>
              </w:rPr>
              <w:lastRenderedPageBreak/>
              <w:t>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rischi di rendere impossibile o di </w:t>
            </w:r>
            <w:r w:rsidRPr="000065F4">
              <w:rPr>
                <w:rFonts w:ascii="Times New Roman" w:hAnsi="Times New Roman" w:cs="Times New Roman"/>
                <w:sz w:val="20"/>
                <w:szCs w:val="20"/>
              </w:rPr>
              <w:lastRenderedPageBreak/>
              <w:t>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w:t>
            </w:r>
            <w:r w:rsidRPr="000065F4">
              <w:rPr>
                <w:rFonts w:ascii="Times New Roman" w:hAnsi="Times New Roman"/>
                <w:b/>
                <w:sz w:val="20"/>
                <w:szCs w:val="20"/>
              </w:rPr>
              <w:lastRenderedPageBreak/>
              <w:t>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w:t>
            </w:r>
            <w:r w:rsidRPr="000065F4">
              <w:rPr>
                <w:rFonts w:ascii="Times New Roman" w:hAnsi="Times New Roman"/>
              </w:rPr>
              <w:lastRenderedPageBreak/>
              <w:t>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w:t>
            </w:r>
            <w:r w:rsidRPr="000065F4">
              <w:rPr>
                <w:rFonts w:ascii="Times New Roman" w:hAnsi="Times New Roman" w:cs="Times New Roman"/>
                <w:sz w:val="20"/>
                <w:szCs w:val="20"/>
              </w:rPr>
              <w:lastRenderedPageBreak/>
              <w:t>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15F" w:rsidRDefault="0005015F" w:rsidP="001F34C9">
      <w:r>
        <w:separator/>
      </w:r>
    </w:p>
  </w:endnote>
  <w:endnote w:type="continuationSeparator" w:id="0">
    <w:p w:rsidR="0005015F" w:rsidRDefault="0005015F"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01E1F">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15F" w:rsidRDefault="0005015F" w:rsidP="001F34C9">
      <w:r>
        <w:separator/>
      </w:r>
    </w:p>
  </w:footnote>
  <w:footnote w:type="continuationSeparator" w:id="0">
    <w:p w:rsidR="0005015F" w:rsidRDefault="0005015F"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15F"/>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01E1F"/>
    <w:rsid w:val="00726BD4"/>
    <w:rsid w:val="00736CCE"/>
    <w:rsid w:val="00751BB3"/>
    <w:rsid w:val="0076478F"/>
    <w:rsid w:val="00767F0B"/>
    <w:rsid w:val="007836ED"/>
    <w:rsid w:val="00791D23"/>
    <w:rsid w:val="007B23CB"/>
    <w:rsid w:val="007B6718"/>
    <w:rsid w:val="007D61CC"/>
    <w:rsid w:val="007F1ACD"/>
    <w:rsid w:val="008269DE"/>
    <w:rsid w:val="00827C87"/>
    <w:rsid w:val="00830CB1"/>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5257</Words>
  <Characters>29968</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2019-06-19T08:57:00Z</dcterms:modified>
</cp:coreProperties>
</file>