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SERVIZI SOCIALI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Servizio di assistenza sociale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Inserimenti in strutture</w:t>
            </w:r>
          </w:p>
          <w:p w:rsidR="009254C3" w:rsidRDefault="00D21ABA">
            <w:pPr>
              <w:jc w:val="both"/>
            </w:pPr>
            <w:r>
              <w:rPr>
                <w:rFonts w:ascii="Times New Roman" w:hAnsi="Times New Roman"/>
                <w:sz w:val="22"/>
                <w:szCs w:val="22"/>
              </w:rPr>
              <w:t>Integrazione rette case di riposo</w:t>
            </w:r>
          </w:p>
          <w:p w:rsidR="009254C3" w:rsidRDefault="00D21ABA">
            <w:pPr>
              <w:jc w:val="both"/>
            </w:pPr>
            <w:r>
              <w:rPr>
                <w:rFonts w:ascii="Times New Roman" w:hAnsi="Times New Roman"/>
                <w:sz w:val="22"/>
                <w:szCs w:val="22"/>
              </w:rPr>
              <w:t>Servizio RSA e riabilitazione</w:t>
            </w:r>
          </w:p>
          <w:p w:rsidR="009254C3" w:rsidRDefault="00D21ABA">
            <w:pPr>
              <w:jc w:val="both"/>
            </w:pPr>
            <w:r>
              <w:rPr>
                <w:rFonts w:ascii="Times New Roman" w:hAnsi="Times New Roman"/>
                <w:sz w:val="22"/>
                <w:szCs w:val="22"/>
              </w:rPr>
              <w:t>Gravissime disabilita'</w:t>
            </w:r>
          </w:p>
          <w:p w:rsidR="009254C3" w:rsidRDefault="00D21ABA">
            <w:pPr>
              <w:jc w:val="both"/>
            </w:pPr>
            <w:r>
              <w:rPr>
                <w:rFonts w:ascii="Times New Roman" w:hAnsi="Times New Roman"/>
                <w:sz w:val="22"/>
                <w:szCs w:val="22"/>
              </w:rPr>
              <w:t>Ricovero minori in struttura</w:t>
            </w:r>
          </w:p>
          <w:p w:rsidR="009254C3" w:rsidRDefault="009254C3">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12 - Servizi sociali - Trattamento di dati relativi alla attivita' di gestione delle richieste di ricovero o inserimento in Istituti, Case di cura, Case di riposo, ecc</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E49FD"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9254C3" w:rsidRDefault="00D21ABA">
            <w:pPr>
              <w:jc w:val="both"/>
            </w:pPr>
            <w:r>
              <w:rPr>
                <w:rFonts w:ascii="Times New Roman" w:hAnsi="Times New Roman"/>
                <w:sz w:val="22"/>
                <w:szCs w:val="22"/>
              </w:rPr>
              <w:t>Dott.ssa Schito Sandrina</w:t>
            </w:r>
          </w:p>
          <w:p w:rsidR="009254C3" w:rsidRDefault="009254C3">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D21ABA"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9254C3" w:rsidRDefault="009254C3">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Inserimenti in strutture</w:t>
            </w:r>
          </w:p>
          <w:p w:rsidR="009254C3" w:rsidRDefault="00D21ABA">
            <w:pPr>
              <w:jc w:val="both"/>
            </w:pPr>
            <w:r>
              <w:rPr>
                <w:rFonts w:ascii="Times New Roman" w:hAnsi="Times New Roman"/>
                <w:sz w:val="22"/>
                <w:szCs w:val="22"/>
              </w:rPr>
              <w:t>Integrazione rette case di riposo</w:t>
            </w:r>
          </w:p>
          <w:p w:rsidR="009254C3" w:rsidRDefault="00D21ABA">
            <w:pPr>
              <w:jc w:val="both"/>
            </w:pPr>
            <w:r>
              <w:rPr>
                <w:rFonts w:ascii="Times New Roman" w:hAnsi="Times New Roman"/>
                <w:sz w:val="22"/>
                <w:szCs w:val="22"/>
              </w:rPr>
              <w:t>Servizio RSA e riabilitazione</w:t>
            </w:r>
          </w:p>
          <w:p w:rsidR="009254C3" w:rsidRDefault="00D21ABA">
            <w:pPr>
              <w:jc w:val="both"/>
            </w:pPr>
            <w:r>
              <w:rPr>
                <w:rFonts w:ascii="Times New Roman" w:hAnsi="Times New Roman"/>
                <w:sz w:val="22"/>
                <w:szCs w:val="22"/>
              </w:rPr>
              <w:t>Gravissime disabilita'</w:t>
            </w:r>
          </w:p>
          <w:p w:rsidR="009254C3" w:rsidRDefault="00D21ABA">
            <w:pPr>
              <w:jc w:val="both"/>
            </w:pPr>
            <w:r>
              <w:rPr>
                <w:rFonts w:ascii="Times New Roman" w:hAnsi="Times New Roman"/>
                <w:sz w:val="22"/>
                <w:szCs w:val="22"/>
              </w:rPr>
              <w:t>Ricovero minori in struttura</w:t>
            </w:r>
          </w:p>
          <w:p w:rsidR="009254C3" w:rsidRDefault="009254C3">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12 -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w:t>
            </w:r>
            <w:r w:rsidRPr="00CF0984">
              <w:rPr>
                <w:rFonts w:ascii="Times New Roman" w:hAnsi="Times New Roman"/>
                <w:bCs/>
                <w:sz w:val="22"/>
                <w:szCs w:val="22"/>
              </w:rPr>
              <w:lastRenderedPageBreak/>
              <w:t>123/2011 - D.Lgs. n. 149/2011 - L. 190/2012 - PNA 2013, e successivi nonche' PTPC in vigore - D.Lgs. n. 33/2013 - DPR n. 62/2013 e Codice di comportamento dell'Ente - L. 124/2015 e decreti legislativi attuativi - Reg. UE 679/2016 - Statuto - Regolamento sul procedimento amministrativo</w:t>
            </w:r>
          </w:p>
          <w:p w:rsidR="009254C3" w:rsidRDefault="00D21ABA">
            <w:pPr>
              <w:jc w:val="both"/>
            </w:pPr>
            <w:r>
              <w:rPr>
                <w:rFonts w:ascii="Times New Roman" w:hAnsi="Times New Roman"/>
                <w:sz w:val="22"/>
                <w:szCs w:val="22"/>
              </w:rPr>
              <w:t>Codice civile (art. 403) - D.P.R. 24.07.1977, n. 616 - L. 8.11.2000, n. 328 - Leggi regionali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 xml:space="preserve">in </w:t>
            </w:r>
            <w:r>
              <w:rPr>
                <w:rFonts w:ascii="Times New Roman" w:hAnsi="Times New Roman"/>
                <w:sz w:val="22"/>
                <w:szCs w:val="22"/>
              </w:rPr>
              <w:lastRenderedPageBreak/>
              <w:t>"Disposizioni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 xml:space="preserve">sicurezza, tecniche e organizzative, indicate dal GDPR, dal D. Lgs. n. 196/2003, dai provvedimenti del </w:t>
            </w:r>
            <w:r>
              <w:rPr>
                <w:rFonts w:ascii="Times New Roman" w:hAnsi="Times New Roman"/>
                <w:sz w:val="22"/>
                <w:szCs w:val="22"/>
              </w:rPr>
              <w:lastRenderedPageBreak/>
              <w:t>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rischi di rendere impossibile o di </w:t>
            </w:r>
            <w:r w:rsidRPr="000065F4">
              <w:rPr>
                <w:rFonts w:ascii="Times New Roman" w:hAnsi="Times New Roman" w:cs="Times New Roman"/>
                <w:sz w:val="20"/>
                <w:szCs w:val="20"/>
              </w:rPr>
              <w:lastRenderedPageBreak/>
              <w:t>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 xml:space="preserve">Processo decisionale </w:t>
            </w:r>
            <w:r w:rsidRPr="000065F4">
              <w:rPr>
                <w:rFonts w:ascii="Times New Roman" w:hAnsi="Times New Roman"/>
                <w:b/>
                <w:sz w:val="20"/>
                <w:szCs w:val="20"/>
              </w:rPr>
              <w:lastRenderedPageBreak/>
              <w:t>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lastRenderedPageBreak/>
              <w:t xml:space="preserve">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w:t>
            </w:r>
            <w:r w:rsidRPr="000065F4">
              <w:rPr>
                <w:rFonts w:ascii="Times New Roman" w:hAnsi="Times New Roman"/>
              </w:rPr>
              <w:lastRenderedPageBreak/>
              <w:t>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w:t>
            </w:r>
            <w:r w:rsidRPr="000065F4">
              <w:rPr>
                <w:rFonts w:ascii="Times New Roman" w:hAnsi="Times New Roman" w:cs="Times New Roman"/>
                <w:sz w:val="20"/>
                <w:szCs w:val="20"/>
              </w:rPr>
              <w:lastRenderedPageBreak/>
              <w:t>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ABA" w:rsidRDefault="00D21ABA" w:rsidP="001F34C9">
      <w:r>
        <w:separator/>
      </w:r>
    </w:p>
  </w:endnote>
  <w:endnote w:type="continuationSeparator" w:id="0">
    <w:p w:rsidR="00D21ABA" w:rsidRDefault="00D21ABA"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E49FD">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ABA" w:rsidRDefault="00D21ABA" w:rsidP="001F34C9">
      <w:r>
        <w:separator/>
      </w:r>
    </w:p>
  </w:footnote>
  <w:footnote w:type="continuationSeparator" w:id="0">
    <w:p w:rsidR="00D21ABA" w:rsidRDefault="00D21ABA"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E49FD"/>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254C3"/>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21ABA"/>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5183</Words>
  <Characters>29548</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2019-06-19T09:43:00Z</dcterms:modified>
</cp:coreProperties>
</file>