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Autorizzazione al ricorso a transazioni e altri rimedi di risoluzione delle controversie alternativi a quelli giurisdizionali</w:t>
            </w:r>
          </w:p>
          <w:p w:rsidR="00B77B63" w:rsidRDefault="00B77B6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49 - Uffici Segreteria e Ragioneria - Trattamento di dati relativi a transazioni, lasciti, donazioni o altri atti di straordinaria amministrazione ovvero accordi integrativi o sostitutivi del provvedimento</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B77B63" w:rsidRDefault="00E90988">
            <w:pPr>
              <w:jc w:val="both"/>
            </w:pPr>
            <w:r>
              <w:rPr>
                <w:rFonts w:ascii="Times New Roman" w:hAnsi="Times New Roman"/>
                <w:sz w:val="22"/>
                <w:szCs w:val="22"/>
              </w:rPr>
              <w:t>Dott.ssa Schito Sandrina</w:t>
            </w:r>
          </w:p>
          <w:p w:rsidR="00B77B63" w:rsidRDefault="00B77B6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E90988"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B77B63" w:rsidRDefault="00B77B6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Autorizzazione al ricorso a transazioni e altri rimedi di risoluzione delle controversie alternativi a quelli giurisdizionali</w:t>
            </w:r>
          </w:p>
          <w:p w:rsidR="00B77B63" w:rsidRDefault="00B77B6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49 -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w:t>
            </w:r>
            <w:r w:rsidRPr="00CF0984">
              <w:rPr>
                <w:rFonts w:ascii="Times New Roman" w:hAnsi="Times New Roman"/>
                <w:bCs/>
                <w:sz w:val="22"/>
                <w:szCs w:val="22"/>
              </w:rPr>
              <w:lastRenderedPageBreak/>
              <w:t>Regolamento sul procedimento amministrativo - Codice Civile - Codice procedura Civile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988" w:rsidRDefault="00E90988" w:rsidP="001F34C9">
      <w:r>
        <w:separator/>
      </w:r>
    </w:p>
  </w:endnote>
  <w:endnote w:type="continuationSeparator" w:id="0">
    <w:p w:rsidR="00E90988" w:rsidRDefault="00E90988"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124EE">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988" w:rsidRDefault="00E90988" w:rsidP="001F34C9">
      <w:r>
        <w:separator/>
      </w:r>
    </w:p>
  </w:footnote>
  <w:footnote w:type="continuationSeparator" w:id="0">
    <w:p w:rsidR="00E90988" w:rsidRDefault="00E90988"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77B63"/>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124EE"/>
    <w:rsid w:val="00E261A8"/>
    <w:rsid w:val="00E46207"/>
    <w:rsid w:val="00E64934"/>
    <w:rsid w:val="00E66891"/>
    <w:rsid w:val="00E72313"/>
    <w:rsid w:val="00E90988"/>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5182</Words>
  <Characters>29539</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2019-06-19T09:57:00Z</dcterms:modified>
</cp:coreProperties>
</file>