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Urbanistica ed Edilizia Privata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Assegnazione di aree per l'edilizia residenziale pubblica</w:t>
            </w:r>
          </w:p>
          <w:p w:rsidR="0063467A" w:rsidRDefault="0063467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20 - Trattamenti relativi alla attivita' di concessione di benefici economici, ivi comprese le assegnazioni di alloggi di edilizia residenziale pubblica e le esenzioni di carattere tributario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1A213E" w:rsidP="006B5B4F">
            <w:pPr>
              <w:pStyle w:val="NormaleWeb"/>
              <w:spacing w:before="0" w:beforeAutospacing="0" w:after="0" w:afterAutospacing="0"/>
            </w:pPr>
            <w:r>
              <w:rPr>
                <w:rFonts w:ascii="Times New Roman" w:hAnsi="Times New Roman"/>
                <w:bCs/>
                <w:sz w:val="22"/>
                <w:szCs w:val="22"/>
              </w:rPr>
              <w:t>Comune di COPERTINO</w:t>
            </w:r>
            <w:bookmarkStart w:id="0" w:name="_GoBack"/>
            <w:bookmarkEnd w:id="0"/>
          </w:p>
          <w:p w:rsidR="0063467A" w:rsidRDefault="004471E0">
            <w:pPr>
              <w:jc w:val="both"/>
            </w:pPr>
            <w:r>
              <w:rPr>
                <w:rFonts w:ascii="Times New Roman" w:hAnsi="Times New Roman"/>
                <w:sz w:val="22"/>
                <w:szCs w:val="22"/>
              </w:rPr>
              <w:t>Dott.ssa Schito Sandrina</w:t>
            </w:r>
          </w:p>
          <w:p w:rsidR="0063467A" w:rsidRDefault="0063467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4471E0"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3467A" w:rsidRDefault="0063467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Assegnazione di aree per l'edilizia residenziale pubblica</w:t>
            </w:r>
          </w:p>
          <w:p w:rsidR="0063467A" w:rsidRDefault="0063467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63467A" w:rsidRDefault="004471E0">
            <w:pPr>
              <w:jc w:val="both"/>
            </w:pPr>
            <w:r>
              <w:rPr>
                <w:rFonts w:ascii="Times New Roman" w:hAnsi="Times New Roman"/>
                <w:sz w:val="22"/>
                <w:szCs w:val="22"/>
              </w:rPr>
              <w:lastRenderedPageBreak/>
              <w:t>L. 15.02.1980, n. 25 - D.Lgs. 30.12.1992, n. 504 - D.Lgs. 25.07.1998, n. 286 (art. 40) - L. 9.12.1998, n. 431 (art. 11, c. 8) - D.Lgs. 30.12.1992, n.</w:t>
            </w:r>
            <w:r>
              <w:rPr>
                <w:rFonts w:ascii="Times New Roman" w:hAnsi="Times New Roman"/>
                <w:sz w:val="22"/>
                <w:szCs w:val="22"/>
              </w:rPr>
              <w:t xml:space="preserve"> 504 - D.Lgs. 15.11.1993, n. 507 - Leggi regionali - regolamento comunale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1E0" w:rsidRDefault="004471E0" w:rsidP="001F34C9">
      <w:r>
        <w:separator/>
      </w:r>
    </w:p>
  </w:endnote>
  <w:endnote w:type="continuationSeparator" w:id="0">
    <w:p w:rsidR="004471E0" w:rsidRDefault="004471E0"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A213E">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1E0" w:rsidRDefault="004471E0" w:rsidP="001F34C9">
      <w:r>
        <w:separator/>
      </w:r>
    </w:p>
  </w:footnote>
  <w:footnote w:type="continuationSeparator" w:id="0">
    <w:p w:rsidR="004471E0" w:rsidRDefault="004471E0"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A213E"/>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471E0"/>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467A"/>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5187</Words>
  <Characters>29566</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2019-06-19T09:58:00Z</dcterms:modified>
</cp:coreProperties>
</file>